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7EA" w:rsidRPr="00DD36AE" w:rsidRDefault="00B157EA" w:rsidP="00B157EA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9569741"/>
      <w:r w:rsidRPr="00DD36AE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</w:t>
      </w:r>
      <w:r w:rsidRPr="00DD36AE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PENDAHULUAN</w:t>
      </w:r>
      <w:bookmarkEnd w:id="0"/>
    </w:p>
    <w:p w:rsidR="00B157EA" w:rsidRPr="00DD36AE" w:rsidRDefault="00B157EA" w:rsidP="00B157E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7EA" w:rsidRPr="00316C62" w:rsidRDefault="00B157EA" w:rsidP="00B157EA">
      <w:pPr>
        <w:pStyle w:val="ListParagraph"/>
        <w:numPr>
          <w:ilvl w:val="1"/>
          <w:numId w:val="2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9569742"/>
      <w:r w:rsidRPr="00316C62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316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"/>
      <w:proofErr w:type="spellEnd"/>
    </w:p>
    <w:p w:rsidR="00B157EA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4D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Indonesia. Kesehatan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Pembangunan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7EA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1 UU No.36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Upaya Kesehatan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sadari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(1) UU No.36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4D5">
        <w:rPr>
          <w:rFonts w:ascii="Times New Roman" w:hAnsi="Times New Roman" w:cs="Times New Roman"/>
          <w:sz w:val="24"/>
          <w:szCs w:val="24"/>
        </w:rPr>
        <w:t xml:space="preserve">Kesehatan 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proofErr w:type="gram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lastRenderedPageBreak/>
        <w:t>menyelenggarakan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7EA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4D5">
        <w:rPr>
          <w:rFonts w:ascii="Times New Roman" w:hAnsi="Times New Roman" w:cs="Times New Roman"/>
          <w:sz w:val="24"/>
          <w:szCs w:val="24"/>
        </w:rPr>
        <w:t xml:space="preserve">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18 UU No.6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Pembangunan Desa,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Desa,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prakarsa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memusyawarahkan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Musdes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“Program Dokter Gratis”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berpenghasilan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didanai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Desa. </w:t>
      </w:r>
    </w:p>
    <w:p w:rsidR="00B157EA" w:rsidRPr="001F14D5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4D5">
        <w:rPr>
          <w:rFonts w:ascii="Times New Roman" w:hAnsi="Times New Roman" w:cs="Times New Roman"/>
          <w:sz w:val="24"/>
          <w:szCs w:val="24"/>
        </w:rPr>
        <w:lastRenderedPageBreak/>
        <w:t xml:space="preserve">Program Dokter Gratis pada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Program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</w:t>
      </w:r>
      <w:r w:rsidRPr="001F14D5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19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E619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E619A">
        <w:rPr>
          <w:rFonts w:ascii="Times New Roman" w:hAnsi="Times New Roman" w:cs="Times New Roman"/>
          <w:sz w:val="24"/>
          <w:szCs w:val="24"/>
        </w:rPr>
        <w:t xml:space="preserve"> Masyarakat Dalam Program Dokter Gratis di Desa </w:t>
      </w:r>
      <w:proofErr w:type="spellStart"/>
      <w:r w:rsidRPr="008E619A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8E6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19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E619A"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 w:rsidRPr="008E619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E6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19A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8E619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7EA" w:rsidRPr="00A434BD" w:rsidRDefault="00B157EA" w:rsidP="00B15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57EA" w:rsidRPr="00316C62" w:rsidRDefault="00B157EA" w:rsidP="00B157EA">
      <w:pPr>
        <w:pStyle w:val="ListParagraph"/>
        <w:numPr>
          <w:ilvl w:val="1"/>
          <w:numId w:val="2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39569743"/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Rumusan</w:t>
      </w:r>
      <w:proofErr w:type="spellEnd"/>
      <w:r w:rsidRPr="00316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t>Masalah</w:t>
      </w:r>
      <w:bookmarkEnd w:id="2"/>
      <w:proofErr w:type="spellEnd"/>
    </w:p>
    <w:p w:rsidR="00B157EA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8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87E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</w:t>
      </w:r>
    </w:p>
    <w:p w:rsidR="00B157EA" w:rsidRDefault="00B157EA" w:rsidP="00B157E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157EA" w:rsidRDefault="00B157EA" w:rsidP="00B157EA">
      <w:pPr>
        <w:pStyle w:val="ListParagraph"/>
        <w:numPr>
          <w:ilvl w:val="0"/>
          <w:numId w:val="7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57EA" w:rsidRPr="002952B5" w:rsidRDefault="00B157EA" w:rsidP="00B157EA">
      <w:pPr>
        <w:pStyle w:val="ListParagraph"/>
        <w:numPr>
          <w:ilvl w:val="0"/>
          <w:numId w:val="7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57EA" w:rsidRDefault="00B157EA" w:rsidP="00B157EA">
      <w:pPr>
        <w:pStyle w:val="ListParagraph"/>
        <w:numPr>
          <w:ilvl w:val="0"/>
          <w:numId w:val="7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57EA" w:rsidRPr="00E87CE5" w:rsidRDefault="00B157EA" w:rsidP="00B157E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EA" w:rsidRPr="00316C62" w:rsidRDefault="00B157EA" w:rsidP="00B157EA">
      <w:pPr>
        <w:pStyle w:val="ListParagraph"/>
        <w:numPr>
          <w:ilvl w:val="1"/>
          <w:numId w:val="2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39569744"/>
      <w:r w:rsidRPr="00316C62">
        <w:rPr>
          <w:rFonts w:ascii="Times New Roman" w:hAnsi="Times New Roman" w:cs="Times New Roman"/>
          <w:b/>
          <w:bCs/>
          <w:sz w:val="24"/>
          <w:szCs w:val="24"/>
        </w:rPr>
        <w:t xml:space="preserve">Tujuan dan </w:t>
      </w:r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316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C6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3"/>
      <w:proofErr w:type="spellEnd"/>
    </w:p>
    <w:p w:rsidR="00B157EA" w:rsidRDefault="00B157EA" w:rsidP="00B157EA">
      <w:pPr>
        <w:pStyle w:val="ListParagraph"/>
        <w:numPr>
          <w:ilvl w:val="2"/>
          <w:numId w:val="2"/>
        </w:numPr>
        <w:spacing w:line="480" w:lineRule="auto"/>
        <w:ind w:left="709" w:hanging="709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_Toc139569745"/>
      <w:r w:rsidRPr="00DD36AE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Penelitian</w:t>
      </w:r>
      <w:bookmarkEnd w:id="4"/>
      <w:proofErr w:type="spellEnd"/>
    </w:p>
    <w:p w:rsidR="00B157EA" w:rsidRDefault="00B157EA" w:rsidP="00B157EA">
      <w:pPr>
        <w:pStyle w:val="ListParagraph"/>
        <w:numPr>
          <w:ilvl w:val="0"/>
          <w:numId w:val="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7EA" w:rsidRDefault="00B157EA" w:rsidP="00B157EA">
      <w:pPr>
        <w:pStyle w:val="ListParagraph"/>
        <w:numPr>
          <w:ilvl w:val="0"/>
          <w:numId w:val="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7EA" w:rsidRDefault="00B157EA" w:rsidP="00B157EA">
      <w:pPr>
        <w:pStyle w:val="ListParagraph"/>
        <w:numPr>
          <w:ilvl w:val="0"/>
          <w:numId w:val="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7EA" w:rsidRPr="00667F56" w:rsidRDefault="00B157EA" w:rsidP="00B157EA">
      <w:pPr>
        <w:pStyle w:val="ListParagraph"/>
        <w:numPr>
          <w:ilvl w:val="2"/>
          <w:numId w:val="3"/>
        </w:numPr>
        <w:spacing w:line="480" w:lineRule="auto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_Toc139569746"/>
      <w:proofErr w:type="spellStart"/>
      <w:r w:rsidRPr="00667F56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66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F56">
        <w:rPr>
          <w:rFonts w:ascii="Times New Roman" w:hAnsi="Times New Roman" w:cs="Times New Roman"/>
          <w:sz w:val="24"/>
          <w:szCs w:val="24"/>
        </w:rPr>
        <w:t>Penelitian</w:t>
      </w:r>
      <w:bookmarkEnd w:id="5"/>
      <w:proofErr w:type="spellEnd"/>
    </w:p>
    <w:p w:rsidR="00B157EA" w:rsidRDefault="00B157EA" w:rsidP="00B157EA">
      <w:pPr>
        <w:pStyle w:val="ListParagraph"/>
        <w:numPr>
          <w:ilvl w:val="0"/>
          <w:numId w:val="8"/>
        </w:num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:rsidR="00B157EA" w:rsidRDefault="00B157EA" w:rsidP="00B157EA">
      <w:pPr>
        <w:pStyle w:val="ListParagraph"/>
        <w:numPr>
          <w:ilvl w:val="0"/>
          <w:numId w:val="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7EA" w:rsidRPr="00601869" w:rsidRDefault="00B157EA" w:rsidP="00B157EA">
      <w:pPr>
        <w:pStyle w:val="ListParagraph"/>
        <w:numPr>
          <w:ilvl w:val="0"/>
          <w:numId w:val="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</w:t>
      </w:r>
    </w:p>
    <w:p w:rsidR="00B157EA" w:rsidRDefault="00B157EA" w:rsidP="00B157EA">
      <w:pPr>
        <w:pStyle w:val="ListParagraph"/>
        <w:numPr>
          <w:ilvl w:val="0"/>
          <w:numId w:val="8"/>
        </w:num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B157EA" w:rsidRDefault="00B157EA" w:rsidP="00B157EA">
      <w:pPr>
        <w:pStyle w:val="ListParagraph"/>
        <w:numPr>
          <w:ilvl w:val="0"/>
          <w:numId w:val="5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duduk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7EA" w:rsidRPr="00DD36AE" w:rsidRDefault="00B157EA" w:rsidP="00B157EA">
      <w:pPr>
        <w:pStyle w:val="ListParagraph"/>
        <w:numPr>
          <w:ilvl w:val="0"/>
          <w:numId w:val="5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2267" w:rsidRPr="00B157EA" w:rsidRDefault="00FA2267" w:rsidP="00B157EA"/>
    <w:sectPr w:rsidR="00FA2267" w:rsidRPr="00B157EA" w:rsidSect="007C7756">
      <w:footerReference w:type="default" r:id="rId7"/>
      <w:footerReference w:type="first" r:id="rId8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12E" w:rsidRDefault="0022612E" w:rsidP="00B157EA">
      <w:pPr>
        <w:spacing w:after="0" w:line="240" w:lineRule="auto"/>
      </w:pPr>
      <w:r>
        <w:separator/>
      </w:r>
    </w:p>
  </w:endnote>
  <w:endnote w:type="continuationSeparator" w:id="0">
    <w:p w:rsidR="0022612E" w:rsidRDefault="0022612E" w:rsidP="00B1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  <w:jc w:val="center"/>
    </w:pPr>
  </w:p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04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12E" w:rsidRDefault="0022612E" w:rsidP="00B157EA">
      <w:pPr>
        <w:spacing w:after="0" w:line="240" w:lineRule="auto"/>
      </w:pPr>
      <w:r>
        <w:separator/>
      </w:r>
    </w:p>
  </w:footnote>
  <w:footnote w:type="continuationSeparator" w:id="0">
    <w:p w:rsidR="0022612E" w:rsidRDefault="0022612E" w:rsidP="00B1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2EAF"/>
    <w:multiLevelType w:val="hybridMultilevel"/>
    <w:tmpl w:val="7EA60DC0"/>
    <w:lvl w:ilvl="0" w:tplc="3DF2DAD4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AA01207"/>
    <w:multiLevelType w:val="hybridMultilevel"/>
    <w:tmpl w:val="B18E2146"/>
    <w:lvl w:ilvl="0" w:tplc="2202F50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D401BE7"/>
    <w:multiLevelType w:val="hybridMultilevel"/>
    <w:tmpl w:val="5406D1F6"/>
    <w:lvl w:ilvl="0" w:tplc="0AB415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1BD5EBD"/>
    <w:multiLevelType w:val="hybridMultilevel"/>
    <w:tmpl w:val="374CE8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12340"/>
    <w:multiLevelType w:val="hybridMultilevel"/>
    <w:tmpl w:val="BE9E3F0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0314D"/>
    <w:multiLevelType w:val="hybridMultilevel"/>
    <w:tmpl w:val="3CA85ECE"/>
    <w:lvl w:ilvl="0" w:tplc="7F9850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9E37A31"/>
    <w:multiLevelType w:val="multilevel"/>
    <w:tmpl w:val="7402E94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7" w15:restartNumberingAfterBreak="0">
    <w:nsid w:val="6E173281"/>
    <w:multiLevelType w:val="multilevel"/>
    <w:tmpl w:val="8A20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1122906">
    <w:abstractNumId w:val="4"/>
  </w:num>
  <w:num w:numId="2" w16cid:durableId="468205597">
    <w:abstractNumId w:val="7"/>
  </w:num>
  <w:num w:numId="3" w16cid:durableId="1517766897">
    <w:abstractNumId w:val="6"/>
  </w:num>
  <w:num w:numId="4" w16cid:durableId="143856786">
    <w:abstractNumId w:val="1"/>
  </w:num>
  <w:num w:numId="5" w16cid:durableId="1588462976">
    <w:abstractNumId w:val="0"/>
  </w:num>
  <w:num w:numId="6" w16cid:durableId="849754078">
    <w:abstractNumId w:val="5"/>
  </w:num>
  <w:num w:numId="7" w16cid:durableId="252516697">
    <w:abstractNumId w:val="3"/>
  </w:num>
  <w:num w:numId="8" w16cid:durableId="569119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6"/>
    <w:rsid w:val="00176EED"/>
    <w:rsid w:val="0022612E"/>
    <w:rsid w:val="006952C1"/>
    <w:rsid w:val="007C7756"/>
    <w:rsid w:val="008B3F47"/>
    <w:rsid w:val="009256C8"/>
    <w:rsid w:val="00B157EA"/>
    <w:rsid w:val="00E625AD"/>
    <w:rsid w:val="00F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AFF"/>
  <w15:chartTrackingRefBased/>
  <w15:docId w15:val="{E6053613-C659-41C0-883B-89E9C66C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EA"/>
  </w:style>
  <w:style w:type="paragraph" w:styleId="Heading1">
    <w:name w:val="heading 1"/>
    <w:basedOn w:val="Normal"/>
    <w:next w:val="Normal"/>
    <w:link w:val="Heading1Char"/>
    <w:uiPriority w:val="9"/>
    <w:qFormat/>
    <w:rsid w:val="00E62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ody of text,Body Text Char1,Char Char2"/>
    <w:basedOn w:val="Normal"/>
    <w:link w:val="ListParagraphChar"/>
    <w:uiPriority w:val="34"/>
    <w:qFormat/>
    <w:rsid w:val="009256C8"/>
    <w:pPr>
      <w:ind w:left="720"/>
      <w:contextualSpacing/>
    </w:pPr>
  </w:style>
  <w:style w:type="character" w:customStyle="1" w:styleId="ListParagraphChar">
    <w:name w:val="List Paragraph Char"/>
    <w:aliases w:val="Body of text Char,Body Text Char1 Char,Char Char2 Char"/>
    <w:link w:val="ListParagraph"/>
    <w:uiPriority w:val="34"/>
    <w:rsid w:val="009256C8"/>
  </w:style>
  <w:style w:type="paragraph" w:styleId="TOCHeading">
    <w:name w:val="TOC Heading"/>
    <w:basedOn w:val="Heading1"/>
    <w:next w:val="Normal"/>
    <w:uiPriority w:val="39"/>
    <w:unhideWhenUsed/>
    <w:qFormat/>
    <w:rsid w:val="00176EED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EED"/>
    <w:pPr>
      <w:tabs>
        <w:tab w:val="right" w:leader="dot" w:pos="7927"/>
      </w:tabs>
      <w:spacing w:after="100" w:line="240" w:lineRule="auto"/>
      <w:ind w:left="851" w:hanging="851"/>
    </w:pPr>
  </w:style>
  <w:style w:type="paragraph" w:styleId="TOC2">
    <w:name w:val="toc 2"/>
    <w:basedOn w:val="Normal"/>
    <w:next w:val="Normal"/>
    <w:autoRedefine/>
    <w:uiPriority w:val="39"/>
    <w:unhideWhenUsed/>
    <w:rsid w:val="00176EED"/>
    <w:pPr>
      <w:tabs>
        <w:tab w:val="left" w:pos="1276"/>
        <w:tab w:val="right" w:leader="dot" w:pos="7927"/>
      </w:tabs>
      <w:spacing w:after="0" w:line="240" w:lineRule="auto"/>
      <w:ind w:left="851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6EED"/>
    <w:pPr>
      <w:tabs>
        <w:tab w:val="left" w:pos="1843"/>
        <w:tab w:val="right" w:leader="dot" w:pos="7927"/>
      </w:tabs>
      <w:spacing w:after="100" w:line="240" w:lineRule="auto"/>
      <w:ind w:left="1843" w:hanging="567"/>
    </w:pPr>
  </w:style>
  <w:style w:type="character" w:styleId="Hyperlink">
    <w:name w:val="Hyperlink"/>
    <w:basedOn w:val="DefaultParagraphFont"/>
    <w:uiPriority w:val="99"/>
    <w:unhideWhenUsed/>
    <w:rsid w:val="00176E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EA"/>
  </w:style>
  <w:style w:type="paragraph" w:styleId="Footer">
    <w:name w:val="footer"/>
    <w:basedOn w:val="Normal"/>
    <w:link w:val="FooterChar"/>
    <w:uiPriority w:val="99"/>
    <w:unhideWhenUsed/>
    <w:rsid w:val="00B1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Vibes</dc:creator>
  <cp:keywords/>
  <dc:description/>
  <cp:lastModifiedBy>Ma Vibes</cp:lastModifiedBy>
  <cp:revision>2</cp:revision>
  <dcterms:created xsi:type="dcterms:W3CDTF">2023-07-24T12:35:00Z</dcterms:created>
  <dcterms:modified xsi:type="dcterms:W3CDTF">2023-07-24T12:35:00Z</dcterms:modified>
</cp:coreProperties>
</file>