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F154" w14:textId="77777777" w:rsidR="004E0638" w:rsidRPr="004E0638" w:rsidRDefault="004E0638" w:rsidP="004E0638">
      <w:pPr>
        <w:keepNext/>
        <w:keepLines/>
        <w:spacing w:before="240" w:after="0" w:line="48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</w:pPr>
      <w:bookmarkStart w:id="0" w:name="_Toc138699268"/>
      <w:r w:rsidRPr="004E0638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t>BAB I</w:t>
      </w:r>
      <w:r w:rsidRPr="004E0638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br/>
        <w:t>PENDAHULUAN</w:t>
      </w:r>
      <w:bookmarkEnd w:id="0"/>
    </w:p>
    <w:p w14:paraId="715508C7" w14:textId="77777777" w:rsidR="004E0638" w:rsidRPr="004E0638" w:rsidRDefault="004E0638" w:rsidP="004E063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B9F8" w14:textId="77777777" w:rsidR="004E0638" w:rsidRPr="004E0638" w:rsidRDefault="004E0638" w:rsidP="004E0638">
      <w:pPr>
        <w:keepNext/>
        <w:keepLines/>
        <w:numPr>
          <w:ilvl w:val="1"/>
          <w:numId w:val="4"/>
        </w:numPr>
        <w:spacing w:before="40" w:after="0" w:line="48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" w:name="_Toc138699269"/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Latar</w:t>
      </w:r>
      <w:proofErr w:type="spellEnd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Belakang</w:t>
      </w:r>
      <w:bookmarkEnd w:id="1"/>
      <w:proofErr w:type="spellEnd"/>
    </w:p>
    <w:p w14:paraId="0F714CB8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2" w:name="_Hlk138529700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banyak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sumber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pendapatan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negara, salah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satunya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pariwisata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Periwisata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mempunyai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kelebihan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diantara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lainnya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sehingga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pariwisata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ditetapkan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pemerintah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unggulan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pembangunan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peminat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wisatawan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ingin ke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Diminatinya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 sebagai tempat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wisatawan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membuat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berkembangnya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peraturan-peraturan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baru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seiring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kemajuan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perekonoman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Seorang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wilayah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Republik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beberapa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kewajiban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Undang-Undang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Disebutkan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wajar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lintas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Wilayah Indonesia dan juga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Keamanan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ditandai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tertib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tegaknya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hukum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peradilan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terselenggaranya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perlindungan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pelayanan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rakyat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bookmarkEnd w:id="2"/>
    <w:p w14:paraId="0898D85C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Prinsip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063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Selective Policy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dipakai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instansi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mengatur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lintas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Indonesia.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dasarnya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prinsip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beberapa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saja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memberikan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keuntungan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Indonesia, juga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membahayakan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keamanan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ketertiban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bermusuhan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Dasar 1945,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diperlukannya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pengaturan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Batasan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berupa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perizinan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ingin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wilayah Indonesia. </w:t>
      </w:r>
    </w:p>
    <w:p w14:paraId="6AB0E6A9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Lembaga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teknis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menjalankan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fungsi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Direktorat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Jenderal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daerah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kota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tertentu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Kanim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lembaga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yang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dinaungi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Kementerian Hukum dan HAM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menurut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undang-undang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dasar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Kanim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unsur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bawah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bertanggung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jawab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Menteri Hukum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manusia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sendiri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provinsi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gunanya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mempermudah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masyarakat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maupun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063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stakeholder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bisa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mengawasi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WNA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Direktorat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Jenderal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dipimpin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seorang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Direktur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Jenderal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tugasnya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merumuskan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melaksanakan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standardisasi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teknis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melaksanakan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sebagaimana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dimaksud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penjelasan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Direktorat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Jenderal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menyelenggarakan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fungsi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sebagai </w:t>
      </w:r>
      <w:proofErr w:type="spellStart"/>
      <w:proofErr w:type="gram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berikut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F8DC5CD" w14:textId="77777777" w:rsidR="004E0638" w:rsidRPr="004E0638" w:rsidRDefault="004E0638" w:rsidP="004E0638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Perumusan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</w:p>
    <w:p w14:paraId="1CEA0C3C" w14:textId="77777777" w:rsidR="004E0638" w:rsidRPr="004E0638" w:rsidRDefault="004E0638" w:rsidP="004E0638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</w:p>
    <w:p w14:paraId="59E42D91" w14:textId="77777777" w:rsidR="004E0638" w:rsidRPr="004E0638" w:rsidRDefault="004E0638" w:rsidP="004E0638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Penyusunan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norma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standar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prosedur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kriteria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</w:p>
    <w:p w14:paraId="21B4F05D" w14:textId="77777777" w:rsidR="004E0638" w:rsidRPr="004E0638" w:rsidRDefault="004E0638" w:rsidP="004E0638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4.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Pemberian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bimbingan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teknis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evaluasi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</w:p>
    <w:p w14:paraId="3575EDB6" w14:textId="77777777" w:rsidR="004E0638" w:rsidRPr="004E0638" w:rsidRDefault="004E0638" w:rsidP="004E0638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5.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administrasi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Direktorat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Jenderal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</w:p>
    <w:p w14:paraId="082D355D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berpengaruh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kemauan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urusan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kerja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bisnis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ataupun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penyederhanaan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peraturan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perundang-undangan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segala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bentuk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prosedur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khususnya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pengurusan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visa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lainnya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sangat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berpengaruh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peningkatan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tarik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Indonesia.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diperlukannya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pegawai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fungsi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administrasi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berkenaan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tindakan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sendiri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bentuk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pengumpulan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– data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dokumen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mengawasi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mengamati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menentukan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apakah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ingin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wilayah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status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visa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dimilikinya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964E6E2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Menurut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Arifin Abdul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Rachman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Rahwamati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(2020) salah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indikator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keberhasilan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organisasi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pemerintah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mencapai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tujuannya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banyak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ditentukan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keberhasilan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berjalan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unsur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pokok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menentukan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keberhasilan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EFA4B7C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Tujuan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utama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pihak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semata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melindungi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masyarakat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kedaulatan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Perkembangan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jaman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terjadi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diikuti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perkembangan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proofErr w:type="gram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pengetahuan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perpindahan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penduduk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terjadi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seiring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berkembangnya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Republik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 no.6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dikatakan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perkembangan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secara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global ini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mendorong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meningkatnya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mobilitas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penduduk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dunia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menimbulkan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dampak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menguntungkan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maupun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merugikan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kepentingan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Mengenai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ditinjau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pintu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gerbang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legal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seperti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bandara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Pelabuhan, pos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perbatasan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jika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sudah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kewilayah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diperiksa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Tempat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peraturan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ayat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(2)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huruf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dan b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Undang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disebutkan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232EB6A8" w14:textId="77777777" w:rsidR="004E0638" w:rsidRPr="004E0638" w:rsidRDefault="004E0638" w:rsidP="004E0638">
      <w:pPr>
        <w:numPr>
          <w:ilvl w:val="0"/>
          <w:numId w:val="1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Indonesia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memohon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dokumen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perjalanan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Indonesia, dan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Indonesia.</w:t>
      </w:r>
    </w:p>
    <w:p w14:paraId="52220001" w14:textId="77777777" w:rsidR="004E0638" w:rsidRPr="004E0638" w:rsidRDefault="004E0638" w:rsidP="004E0638">
      <w:pPr>
        <w:numPr>
          <w:ilvl w:val="0"/>
          <w:numId w:val="1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lintas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keberadaan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diwilayah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Indonesia. </w:t>
      </w:r>
    </w:p>
    <w:p w14:paraId="7D67104F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TPI Cirebon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bergerak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pelayanan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masyarakat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pembuatan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paspor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penindakan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( WNA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Pelayanan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segala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ketentuan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SOP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sehingga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meningkatkan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kualitas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pelayanan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masyarakat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mempunyai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beberapa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satunya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pelayanan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masyarakat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segala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perizinan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berupa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Visa,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perjalanan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RI,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tanda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bertolak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Tanda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keterangan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perubahan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48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ayat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berisi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tanggal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diberikan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visa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dimilikinya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.”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dua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jenis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kebijakan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visa, visa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kunjungan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visa tanggal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terbatas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syarat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pengajuan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permohonan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berbeda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umumnya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WNA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Indonesia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urusan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kerja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wisata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memerlukan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penjamin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Indonesia (WNI).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angka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26 UU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Penjamin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Korporasi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bertanggung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jawab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keberadaan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selama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Wilayah Indonesia.”</w:t>
      </w:r>
    </w:p>
    <w:p w14:paraId="75E9A0C1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lintas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bearada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dilaksanakan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pihak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setiap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daerah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wilayah Indonesia agar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bisa tanggal di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dikeluarkan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Pemerintah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Kanim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Terbatas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(ITAS)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Tetap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(ITAP). Setelah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mendapatkan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tanggal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visanya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persyaratan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berlaku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dikatakan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legal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secara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hukum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bisa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wilayah Indonesia.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Namun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tetap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sesuai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visa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dimilikinya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bekerja,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liburan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1EC90846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Dilansir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berita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radarcirebon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TV yang di publish pada tanggal 2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Januari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2023.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Kepala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Kelas 1 TPI Cirebon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menjelaskan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Cirebon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Nigeria, Vietnam, Thailand, Iran, Australia,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Yaman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china.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Diduga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alasan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tanggal,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mampu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membayar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denda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hukuman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Indonesia,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melebihi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waktu (</w:t>
      </w:r>
      <w:r w:rsidRPr="004E063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Overstay</w:t>
      </w: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lebih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Angka WNA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naik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sebelumnya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2021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hanya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berjumlah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ditempatkan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terlebih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dahulu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ke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ruang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14F1829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Menurut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Herawati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Asri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Oldarina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Sugiyo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(2020)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dibangun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meningkatnya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lintas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orang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wilayah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berpotensi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menimbulkan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dampak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negatif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terutama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pelanggaran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keimigrasian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ketentuan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3 Keputusan Menteri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Kehakiman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Republik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Nomor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proofErr w:type="gramStart"/>
      <w:r w:rsidRPr="004E0638">
        <w:rPr>
          <w:rFonts w:ascii="Times New Roman" w:eastAsia="Calibri" w:hAnsi="Times New Roman" w:cs="Times New Roman"/>
          <w:sz w:val="24"/>
          <w:szCs w:val="24"/>
        </w:rPr>
        <w:t>01.PR.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07.04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2004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Tata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menyebutkan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penindakan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pengisolasian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pemulangan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pengusiran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ketentuan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pasal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Menteri Hukum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Republik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Nomor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0638">
        <w:rPr>
          <w:rFonts w:ascii="Times New Roman" w:eastAsia="Calibri" w:hAnsi="Times New Roman" w:cs="Times New Roman"/>
          <w:sz w:val="24"/>
          <w:szCs w:val="24"/>
        </w:rPr>
        <w:t>M.HH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-11.OT.01.01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2009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Tata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menyebutkan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Rumah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Detensi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Pusat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menyelenggarakan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25E8F3E" w14:textId="77777777" w:rsidR="004E0638" w:rsidRPr="004E0638" w:rsidRDefault="004E0638" w:rsidP="004E0638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pendetensian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pengisolasian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pendeportasian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0AA4020" w14:textId="77777777" w:rsidR="004E0638" w:rsidRPr="004E0638" w:rsidRDefault="004E0638" w:rsidP="004E0638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pemulangan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pengusulan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penangkalan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E6AD62F" w14:textId="77777777" w:rsidR="004E0638" w:rsidRPr="004E0638" w:rsidRDefault="004E0638" w:rsidP="004E0638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fasilitasi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penempatan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ketiga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3A77249" w14:textId="77777777" w:rsidR="004E0638" w:rsidRPr="004E0638" w:rsidRDefault="004E0638" w:rsidP="004E0638">
      <w:pPr>
        <w:spacing w:after="20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tata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D8309D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tindakan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hukum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diperlukannya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instrument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penegak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hukum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cara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penegakkan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sanksi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sendiri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langkah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preventif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memaksakan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kepatuhan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sedangkan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penerapan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sanksi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represif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dasarnya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kantor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mulai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saat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permohonan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visa,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Tanda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Keluar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Pemberian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Serta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keberadaan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mereka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selama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wilayah Indonesia. </w:t>
      </w:r>
    </w:p>
    <w:p w14:paraId="35CDC590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uraian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latar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belakang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rumusan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masalah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dibahas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skripsi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bagaimana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mendapatkan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Indonesia,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sudah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berjalan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optimal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belum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jika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sudah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optimal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angka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(WNA) yang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deportasi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bertambah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berkurang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sama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sekali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lalu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permasalahan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terjadi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ingin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mengetahui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alasan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bisa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melebihi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batas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waktu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sudah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ditentukan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patut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dipertanyakan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kesalahan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kelalaian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pihak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kurang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optimal. Oleh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penulis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membahasnya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mengangkat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>judul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063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Izin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(WNA) Di Kantor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Kelas I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Tempat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Pemeriksaan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(TPI) Cirebon”</w:t>
      </w:r>
    </w:p>
    <w:p w14:paraId="3220E694" w14:textId="77777777" w:rsidR="004E0638" w:rsidRPr="004E0638" w:rsidRDefault="004E0638" w:rsidP="004E0638">
      <w:pPr>
        <w:keepNext/>
        <w:keepLines/>
        <w:numPr>
          <w:ilvl w:val="1"/>
          <w:numId w:val="4"/>
        </w:numPr>
        <w:spacing w:before="40" w:after="0" w:line="48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3" w:name="_Toc138699270"/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Rumusan</w:t>
      </w:r>
      <w:proofErr w:type="spellEnd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Masalah</w:t>
      </w:r>
      <w:bookmarkEnd w:id="3"/>
      <w:proofErr w:type="spellEnd"/>
    </w:p>
    <w:p w14:paraId="333A7743" w14:textId="77777777" w:rsidR="004E0638" w:rsidRPr="004E0638" w:rsidRDefault="004E0638" w:rsidP="004E0638">
      <w:pPr>
        <w:spacing w:after="20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diuraikan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dirumuskan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permberlakukan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1 TPI Cirebon. Hal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menyebabkan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melebihi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masuk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FE015B" w14:textId="77777777" w:rsidR="004E0638" w:rsidRPr="004E0638" w:rsidRDefault="004E0638" w:rsidP="004E0638">
      <w:pPr>
        <w:spacing w:after="0" w:line="48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Rumusan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dikaji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dianalisis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pertanyaan-pertanyaan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4E063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problem questions</w:t>
      </w:r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4E0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7F86ECDA" w14:textId="77777777" w:rsidR="004E0638" w:rsidRPr="004E0638" w:rsidRDefault="004E0638" w:rsidP="004E0638">
      <w:pPr>
        <w:numPr>
          <w:ilvl w:val="0"/>
          <w:numId w:val="6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134165376"/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</w:t>
      </w:r>
      <w:bookmarkEnd w:id="4"/>
      <w:r w:rsidRPr="004E0638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76395D81" w14:textId="77777777" w:rsidR="004E0638" w:rsidRPr="004E0638" w:rsidRDefault="004E0638" w:rsidP="004E0638">
      <w:pPr>
        <w:numPr>
          <w:ilvl w:val="0"/>
          <w:numId w:val="6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29459882"/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penghambat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Cirebon?</w:t>
      </w:r>
    </w:p>
    <w:p w14:paraId="11C516E0" w14:textId="77777777" w:rsidR="004E0638" w:rsidRPr="004E0638" w:rsidRDefault="004E0638" w:rsidP="004E0638">
      <w:pPr>
        <w:numPr>
          <w:ilvl w:val="0"/>
          <w:numId w:val="6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29459913"/>
      <w:bookmarkEnd w:id="5"/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oleh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Cirebon?</w:t>
      </w:r>
    </w:p>
    <w:p w14:paraId="510B5056" w14:textId="77777777" w:rsidR="004E0638" w:rsidRPr="004E0638" w:rsidRDefault="004E0638" w:rsidP="004E0638">
      <w:pPr>
        <w:keepNext/>
        <w:keepLines/>
        <w:numPr>
          <w:ilvl w:val="1"/>
          <w:numId w:val="4"/>
        </w:numPr>
        <w:spacing w:before="40" w:after="0" w:line="480" w:lineRule="auto"/>
        <w:ind w:left="567" w:hanging="567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38699271"/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Tujuan</w:t>
      </w:r>
      <w:proofErr w:type="spellEnd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Kegunaan</w:t>
      </w:r>
      <w:proofErr w:type="spellEnd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7"/>
      <w:proofErr w:type="spellEnd"/>
    </w:p>
    <w:p w14:paraId="3A15DF97" w14:textId="77777777" w:rsidR="004E0638" w:rsidRPr="004E0638" w:rsidRDefault="004E0638" w:rsidP="004E0638">
      <w:pPr>
        <w:keepNext/>
        <w:keepLines/>
        <w:numPr>
          <w:ilvl w:val="2"/>
          <w:numId w:val="5"/>
        </w:numPr>
        <w:spacing w:before="40" w:after="0" w:line="480" w:lineRule="auto"/>
        <w:ind w:left="709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Toc138699272"/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Tujuan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Penelitian</w:t>
      </w:r>
      <w:bookmarkEnd w:id="8"/>
      <w:proofErr w:type="spellEnd"/>
    </w:p>
    <w:p w14:paraId="742F705B" w14:textId="77777777" w:rsidR="004E0638" w:rsidRPr="004E0638" w:rsidRDefault="004E0638" w:rsidP="004E063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r w:rsidRPr="004E0638">
        <w:rPr>
          <w:rFonts w:ascii="Times New Roman" w:hAnsi="Times New Roman" w:cs="Times New Roman"/>
          <w:sz w:val="24"/>
          <w:szCs w:val="24"/>
          <w:lang w:val="id-ID"/>
        </w:rPr>
        <w:t xml:space="preserve">masalah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06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06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F63E5B" w14:textId="77777777" w:rsidR="004E0638" w:rsidRPr="004E0638" w:rsidRDefault="004E0638" w:rsidP="004E0638">
      <w:pPr>
        <w:numPr>
          <w:ilvl w:val="0"/>
          <w:numId w:val="2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Cirebon.</w:t>
      </w:r>
    </w:p>
    <w:p w14:paraId="33C30718" w14:textId="77777777" w:rsidR="004E0638" w:rsidRPr="004E0638" w:rsidRDefault="004E0638" w:rsidP="004E0638">
      <w:pPr>
        <w:numPr>
          <w:ilvl w:val="0"/>
          <w:numId w:val="2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penghambat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Cirebon.</w:t>
      </w:r>
    </w:p>
    <w:p w14:paraId="5BF3FBFC" w14:textId="77777777" w:rsidR="004E0638" w:rsidRPr="004E0638" w:rsidRDefault="004E0638" w:rsidP="004E0638">
      <w:pPr>
        <w:numPr>
          <w:ilvl w:val="0"/>
          <w:numId w:val="2"/>
        </w:numPr>
        <w:spacing w:after="200" w:line="48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Hlk134956253"/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oleh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pemberlakuan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izin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tinggal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Asing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Imigrasi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Kelas 1 TPI Cirebon.</w:t>
      </w:r>
    </w:p>
    <w:p w14:paraId="3A16CB56" w14:textId="77777777" w:rsidR="004E0638" w:rsidRPr="004E0638" w:rsidRDefault="004E0638" w:rsidP="004E0638">
      <w:pPr>
        <w:keepNext/>
        <w:keepLines/>
        <w:numPr>
          <w:ilvl w:val="2"/>
          <w:numId w:val="5"/>
        </w:numPr>
        <w:spacing w:before="40" w:after="0" w:line="480" w:lineRule="auto"/>
        <w:ind w:left="709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_Toc138699273"/>
      <w:bookmarkEnd w:id="9"/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Kegunaan</w:t>
      </w:r>
      <w:proofErr w:type="spellEnd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b/>
          <w:bCs/>
          <w:sz w:val="24"/>
          <w:szCs w:val="24"/>
        </w:rPr>
        <w:t>Penelitian</w:t>
      </w:r>
      <w:bookmarkEnd w:id="10"/>
      <w:proofErr w:type="spellEnd"/>
    </w:p>
    <w:p w14:paraId="17838573" w14:textId="77777777" w:rsidR="004E0638" w:rsidRPr="004E0638" w:rsidRDefault="004E0638" w:rsidP="004E0638">
      <w:pPr>
        <w:spacing w:after="20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dirumuskan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diatas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063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063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06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A35323" w14:textId="77777777" w:rsidR="004E0638" w:rsidRPr="004E0638" w:rsidRDefault="004E0638" w:rsidP="004E0638">
      <w:pPr>
        <w:numPr>
          <w:ilvl w:val="0"/>
          <w:numId w:val="3"/>
        </w:num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d-ID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 xml:space="preserve">Kegunaan Teoritis </w:t>
      </w:r>
    </w:p>
    <w:p w14:paraId="33B92EB2" w14:textId="77777777" w:rsidR="004E0638" w:rsidRPr="004E0638" w:rsidRDefault="004E0638" w:rsidP="004E0638">
      <w:p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d-ID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>Hasil dari penelitian ini diharapkan dapat berguna bagi pengembangan ilmu/teori administrasi publik dan memperkaya litertur dalam bidang administrasi publik serta analisisnya untuk kepentingan penelitian dimasa yang akan datang serta bermanfaat bagi ilmu pengetahuan.</w:t>
      </w:r>
    </w:p>
    <w:p w14:paraId="6241395B" w14:textId="77777777" w:rsidR="004E0638" w:rsidRPr="004E0638" w:rsidRDefault="004E0638" w:rsidP="004E0638">
      <w:pPr>
        <w:numPr>
          <w:ilvl w:val="0"/>
          <w:numId w:val="3"/>
        </w:num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d-ID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 xml:space="preserve">Kegunaan Praktis </w:t>
      </w:r>
    </w:p>
    <w:p w14:paraId="7B4237F7" w14:textId="77777777" w:rsidR="004E0638" w:rsidRPr="004E0638" w:rsidRDefault="004E0638" w:rsidP="004E0638">
      <w:p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d-ID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lastRenderedPageBreak/>
        <w:t>Hasil penelitian ini dapat memperluas pengetahuan peneliti serta menjadi masukan mahasiswa administrasi publik untuk mempersiapkan diri terjun ke dalam dunia masyarakat, penelitian ini juga merupakan syarat untuk memperoleh gelar sarja.</w:t>
      </w:r>
    </w:p>
    <w:p w14:paraId="3669EBC1" w14:textId="77777777" w:rsidR="004E0638" w:rsidRPr="004E0638" w:rsidRDefault="004E0638" w:rsidP="004E0638">
      <w:pPr>
        <w:numPr>
          <w:ilvl w:val="0"/>
          <w:numId w:val="3"/>
        </w:num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id-ID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 xml:space="preserve">Kegunaan Bagi Kantor Imigrasi Kelas 1 TPI Cirebon </w:t>
      </w:r>
    </w:p>
    <w:p w14:paraId="188609AE" w14:textId="77777777" w:rsidR="004E0638" w:rsidRPr="004E0638" w:rsidRDefault="004E0638" w:rsidP="004E0638">
      <w:pPr>
        <w:spacing w:after="0" w:line="480" w:lineRule="auto"/>
        <w:ind w:left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 xml:space="preserve">Hasil penelitian ini dapat sebagai bahan evaluasi, masukan dan pertimbangan dalam pelaksanaan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pengawasan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pemberlakukan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izin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tinggal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bagi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warga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negara </w:t>
      </w:r>
      <w:proofErr w:type="spellStart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asing</w:t>
      </w:r>
      <w:proofErr w:type="spellEnd"/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4E0638">
        <w:rPr>
          <w:rFonts w:ascii="Times New Roman" w:eastAsia="MS Mincho" w:hAnsi="Times New Roman" w:cs="Times New Roman"/>
          <w:sz w:val="24"/>
          <w:szCs w:val="24"/>
          <w:lang w:val="id-ID" w:eastAsia="ja-JP"/>
        </w:rPr>
        <w:t>di Kantor Imigrsi Kelas 1 TPI Cirebon</w:t>
      </w:r>
      <w:r w:rsidRPr="004E063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</w:p>
    <w:p w14:paraId="01D2A5A5" w14:textId="77777777" w:rsidR="0025274F" w:rsidRDefault="0025274F" w:rsidP="004E0638">
      <w:pPr>
        <w:jc w:val="both"/>
      </w:pPr>
    </w:p>
    <w:sectPr w:rsidR="0025274F" w:rsidSect="004E0638"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56312"/>
    <w:multiLevelType w:val="hybridMultilevel"/>
    <w:tmpl w:val="7592E6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5C70"/>
    <w:multiLevelType w:val="multilevel"/>
    <w:tmpl w:val="E4BC9C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6EF61512"/>
    <w:multiLevelType w:val="multilevel"/>
    <w:tmpl w:val="F1E0E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0B4CCC"/>
    <w:multiLevelType w:val="multilevel"/>
    <w:tmpl w:val="7EA61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D2676D"/>
    <w:multiLevelType w:val="hybridMultilevel"/>
    <w:tmpl w:val="93C2DD60"/>
    <w:lvl w:ilvl="0" w:tplc="BE5C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041D8"/>
    <w:multiLevelType w:val="hybridMultilevel"/>
    <w:tmpl w:val="F7C26DD0"/>
    <w:lvl w:ilvl="0" w:tplc="417A38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8"/>
    <w:rsid w:val="00076F56"/>
    <w:rsid w:val="0025274F"/>
    <w:rsid w:val="004E0638"/>
    <w:rsid w:val="007A4A88"/>
    <w:rsid w:val="00A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2E2F"/>
  <w15:chartTrackingRefBased/>
  <w15:docId w15:val="{6909FE0C-D75B-4057-BE7D-4B9E7806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1958</Words>
  <Characters>11163</Characters>
  <Application>Microsoft Office Word</Application>
  <DocSecurity>0</DocSecurity>
  <Lines>93</Lines>
  <Paragraphs>26</Paragraphs>
  <ScaleCrop>false</ScaleCrop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faturohman</dc:creator>
  <cp:keywords/>
  <dc:description/>
  <cp:lastModifiedBy>faisal faturohman</cp:lastModifiedBy>
  <cp:revision>1</cp:revision>
  <dcterms:created xsi:type="dcterms:W3CDTF">2023-07-03T02:29:00Z</dcterms:created>
  <dcterms:modified xsi:type="dcterms:W3CDTF">2023-07-03T02:31:00Z</dcterms:modified>
</cp:coreProperties>
</file>