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EF169" w14:textId="77777777" w:rsidR="00EE0208" w:rsidRPr="00EE0208" w:rsidRDefault="00EE0208" w:rsidP="00EE0208">
      <w:pPr>
        <w:keepNext/>
        <w:keepLines/>
        <w:spacing w:after="0" w:line="480" w:lineRule="auto"/>
        <w:jc w:val="center"/>
        <w:outlineLvl w:val="0"/>
        <w:rPr>
          <w:rFonts w:ascii="Times New Roman" w:eastAsiaTheme="majorEastAsia" w:hAnsi="Times New Roman" w:cs="Times New Roman"/>
          <w:b/>
          <w:bCs/>
          <w:kern w:val="0"/>
          <w:sz w:val="24"/>
          <w:szCs w:val="24"/>
          <w14:ligatures w14:val="none"/>
        </w:rPr>
      </w:pPr>
      <w:bookmarkStart w:id="0" w:name="_Toc135677801"/>
      <w:bookmarkStart w:id="1" w:name="_Toc138102092"/>
      <w:r w:rsidRPr="00EE0208">
        <w:rPr>
          <w:rFonts w:ascii="Times New Roman" w:eastAsiaTheme="majorEastAsia" w:hAnsi="Times New Roman" w:cs="Times New Roman"/>
          <w:b/>
          <w:bCs/>
          <w:kern w:val="0"/>
          <w:sz w:val="24"/>
          <w:szCs w:val="24"/>
          <w14:ligatures w14:val="none"/>
        </w:rPr>
        <w:t>BAB II</w:t>
      </w:r>
      <w:bookmarkEnd w:id="0"/>
      <w:bookmarkEnd w:id="1"/>
      <w:r w:rsidRPr="00EE0208">
        <w:rPr>
          <w:rFonts w:ascii="Times New Roman" w:eastAsiaTheme="majorEastAsia" w:hAnsi="Times New Roman" w:cs="Times New Roman"/>
          <w:b/>
          <w:bCs/>
          <w:kern w:val="0"/>
          <w:sz w:val="24"/>
          <w:szCs w:val="24"/>
          <w14:ligatures w14:val="none"/>
        </w:rPr>
        <w:t xml:space="preserve"> </w:t>
      </w:r>
    </w:p>
    <w:p w14:paraId="28F02FDF" w14:textId="77777777" w:rsidR="00EE0208" w:rsidRPr="00EE0208" w:rsidRDefault="00EE0208" w:rsidP="00EE0208">
      <w:pPr>
        <w:keepNext/>
        <w:keepLines/>
        <w:spacing w:after="0" w:line="480" w:lineRule="auto"/>
        <w:jc w:val="center"/>
        <w:outlineLvl w:val="0"/>
        <w:rPr>
          <w:rFonts w:ascii="Times New Roman" w:eastAsiaTheme="majorEastAsia" w:hAnsi="Times New Roman" w:cs="Times New Roman"/>
          <w:b/>
          <w:bCs/>
          <w:kern w:val="0"/>
          <w:sz w:val="24"/>
          <w:szCs w:val="24"/>
          <w14:ligatures w14:val="none"/>
        </w:rPr>
      </w:pPr>
      <w:bookmarkStart w:id="2" w:name="_Toc138102093"/>
      <w:r w:rsidRPr="00EE0208">
        <w:rPr>
          <w:rFonts w:ascii="Times New Roman" w:eastAsiaTheme="majorEastAsia" w:hAnsi="Times New Roman" w:cs="Times New Roman"/>
          <w:b/>
          <w:bCs/>
          <w:kern w:val="0"/>
          <w:sz w:val="24"/>
          <w:szCs w:val="24"/>
          <w14:ligatures w14:val="none"/>
        </w:rPr>
        <w:t>TINJAUAN PUSTAKA DAN KERANGKA PEMIKIRAN</w:t>
      </w:r>
      <w:bookmarkEnd w:id="2"/>
    </w:p>
    <w:p w14:paraId="216958FA" w14:textId="77777777" w:rsidR="00EE0208" w:rsidRPr="00EE0208" w:rsidRDefault="00EE0208" w:rsidP="00EE0208">
      <w:pPr>
        <w:spacing w:after="0" w:line="480" w:lineRule="auto"/>
        <w:rPr>
          <w:rFonts w:ascii="Times New Roman" w:hAnsi="Times New Roman" w:cs="Times New Roman"/>
          <w:kern w:val="0"/>
          <w:sz w:val="24"/>
          <w:szCs w:val="24"/>
          <w14:ligatures w14:val="none"/>
        </w:rPr>
      </w:pPr>
    </w:p>
    <w:p w14:paraId="618735ED" w14:textId="77777777" w:rsidR="00EE0208" w:rsidRPr="00EE0208" w:rsidRDefault="00EE0208" w:rsidP="00EE0208">
      <w:pPr>
        <w:keepNext/>
        <w:keepLines/>
        <w:numPr>
          <w:ilvl w:val="0"/>
          <w:numId w:val="20"/>
        </w:numPr>
        <w:spacing w:before="40" w:after="0" w:line="480" w:lineRule="auto"/>
        <w:ind w:left="426" w:hanging="426"/>
        <w:jc w:val="both"/>
        <w:outlineLvl w:val="1"/>
        <w:rPr>
          <w:rFonts w:ascii="Times New Roman" w:eastAsiaTheme="majorEastAsia" w:hAnsi="Times New Roman" w:cs="Times New Roman"/>
          <w:b/>
          <w:bCs/>
          <w:kern w:val="0"/>
          <w:sz w:val="24"/>
          <w:szCs w:val="24"/>
          <w14:ligatures w14:val="none"/>
        </w:rPr>
      </w:pPr>
      <w:bookmarkStart w:id="3" w:name="_Toc138102094"/>
      <w:r w:rsidRPr="00EE0208">
        <w:rPr>
          <w:rFonts w:ascii="Times New Roman" w:eastAsiaTheme="majorEastAsia" w:hAnsi="Times New Roman" w:cs="Times New Roman"/>
          <w:b/>
          <w:bCs/>
          <w:kern w:val="0"/>
          <w:sz w:val="24"/>
          <w:szCs w:val="24"/>
          <w14:ligatures w14:val="none"/>
        </w:rPr>
        <w:t>Penelitian Sebelumnya</w:t>
      </w:r>
      <w:bookmarkEnd w:id="3"/>
      <w:r w:rsidRPr="00EE0208">
        <w:rPr>
          <w:rFonts w:ascii="Times New Roman" w:eastAsiaTheme="majorEastAsia" w:hAnsi="Times New Roman" w:cs="Times New Roman"/>
          <w:b/>
          <w:bCs/>
          <w:kern w:val="0"/>
          <w:sz w:val="24"/>
          <w:szCs w:val="24"/>
          <w14:ligatures w14:val="none"/>
        </w:rPr>
        <w:t xml:space="preserve"> </w:t>
      </w:r>
    </w:p>
    <w:p w14:paraId="1B2CAD67" w14:textId="77777777" w:rsidR="00EE0208" w:rsidRPr="00EE0208" w:rsidRDefault="00EE0208" w:rsidP="00EE0208">
      <w:pPr>
        <w:spacing w:line="480" w:lineRule="auto"/>
        <w:ind w:left="426" w:firstLine="567"/>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Penelitian terdahulu adalah kajian penelitian yang pernah dilakukan oleh peneliti sebelumnya yang dapat diambil dari berbagai sumber ilmiah seperti skripsi, tesis, disertasi atau jurnal penelitian. Berikut adalah penelitian terdahulu yang menjadi acuan peneliti dalam melakukan penelitian :</w:t>
      </w:r>
    </w:p>
    <w:p w14:paraId="1C04F5E7" w14:textId="77777777" w:rsidR="00EE0208" w:rsidRPr="00EE0208" w:rsidRDefault="00EE0208" w:rsidP="00EE0208">
      <w:pPr>
        <w:numPr>
          <w:ilvl w:val="0"/>
          <w:numId w:val="28"/>
        </w:numPr>
        <w:spacing w:line="480" w:lineRule="auto"/>
        <w:ind w:left="851"/>
        <w:contextualSpacing/>
        <w:jc w:val="both"/>
        <w:rPr>
          <w:rFonts w:ascii="Times New Roman" w:hAnsi="Times New Roman" w:cs="Times New Roman"/>
          <w:b/>
          <w:bCs/>
          <w:kern w:val="0"/>
          <w:sz w:val="24"/>
          <w:szCs w:val="24"/>
          <w14:ligatures w14:val="none"/>
        </w:rPr>
      </w:pPr>
      <w:r w:rsidRPr="00EE0208">
        <w:rPr>
          <w:rFonts w:ascii="Times New Roman" w:hAnsi="Times New Roman" w:cs="Times New Roman"/>
          <w:b/>
          <w:bCs/>
          <w:kern w:val="0"/>
          <w:sz w:val="24"/>
          <w:szCs w:val="24"/>
          <w14:ligatures w14:val="none"/>
        </w:rPr>
        <w:t xml:space="preserve">Ramuddin. Analisis Kualitas Pengujian Kendaraan Bermotor Kabupaten Kampar. Universitas Islam Negeri Sultan Syarif Kasim Riau. Skripsi. 2018. </w:t>
      </w:r>
      <w:r w:rsidRPr="00EE0208">
        <w:rPr>
          <w:rFonts w:ascii="Times New Roman" w:hAnsi="Times New Roman" w:cs="Times New Roman"/>
          <w:kern w:val="0"/>
          <w:sz w:val="24"/>
          <w:szCs w:val="24"/>
          <w14:ligatures w14:val="none"/>
        </w:rPr>
        <w:t>Penelitian tersebut memiliki tujuan untuk mengetahui pelayanan pengujian kendaraan bermotor di Dinas Perhubungan Kabupaten Kampar dan mengetahui apa saja kendala-kendala pelayanan pengujian kendaraan bermotor di Dinas Perhubungan Kabupaten Kampar. Pada penelitian ini penulis menggunakan Teori Zeinthaml, Barry dan Pasuruan, Dalam penelitian ini penulis memakai metode penelitian deskriptif kualitatif dengan teknik pengumpulan data menggunakan wawancara, dokumentasi dan observasi. Dari hasil penelitian yang penulis lakukan melalui wawancara dapat disimpulkan bahwa kualitas Pelayanan Pengujian Kendaraan Bermotor di Dinas Perhubungan Kabupaten Kampar sudah baik dan memuaskan masyarakat.</w:t>
      </w:r>
    </w:p>
    <w:p w14:paraId="055A5C37" w14:textId="77777777" w:rsidR="00EE0208" w:rsidRPr="00EE0208" w:rsidRDefault="00EE0208" w:rsidP="00EE0208">
      <w:pPr>
        <w:spacing w:line="480" w:lineRule="auto"/>
        <w:ind w:left="851"/>
        <w:contextualSpacing/>
        <w:jc w:val="both"/>
        <w:rPr>
          <w:rFonts w:ascii="Times New Roman" w:hAnsi="Times New Roman" w:cs="Times New Roman"/>
          <w:b/>
          <w:bCs/>
          <w:kern w:val="0"/>
          <w:sz w:val="24"/>
          <w:szCs w:val="24"/>
          <w14:ligatures w14:val="none"/>
        </w:rPr>
      </w:pPr>
    </w:p>
    <w:p w14:paraId="76904D6B" w14:textId="77777777" w:rsidR="00EE0208" w:rsidRPr="00EE0208" w:rsidRDefault="00EE0208" w:rsidP="00EE0208">
      <w:pPr>
        <w:numPr>
          <w:ilvl w:val="0"/>
          <w:numId w:val="28"/>
        </w:numPr>
        <w:spacing w:line="480" w:lineRule="auto"/>
        <w:ind w:left="851"/>
        <w:contextualSpacing/>
        <w:jc w:val="both"/>
        <w:rPr>
          <w:rFonts w:ascii="Times New Roman" w:hAnsi="Times New Roman" w:cs="Times New Roman"/>
          <w:kern w:val="0"/>
          <w:sz w:val="24"/>
          <w:szCs w:val="24"/>
          <w14:ligatures w14:val="none"/>
        </w:rPr>
      </w:pPr>
      <w:r w:rsidRPr="00EE0208">
        <w:rPr>
          <w:rFonts w:ascii="Times New Roman" w:hAnsi="Times New Roman" w:cs="Times New Roman"/>
          <w:b/>
          <w:bCs/>
          <w:kern w:val="0"/>
          <w:sz w:val="24"/>
          <w:szCs w:val="24"/>
          <w14:ligatures w14:val="none"/>
        </w:rPr>
        <w:lastRenderedPageBreak/>
        <w:t>Silvy Sondari, Ade Suparman. Efektivitas Pelayanan Pengujian Kendaraan Bermotor Berkala di Dinas Perhubungan Kabupaten Subang. world of Public Administration vol. 1 issue 2, 2019</w:t>
      </w:r>
      <w:r w:rsidRPr="00EE0208">
        <w:rPr>
          <w:rFonts w:ascii="Times New Roman" w:hAnsi="Times New Roman" w:cs="Times New Roman"/>
          <w:kern w:val="0"/>
          <w:sz w:val="24"/>
          <w:szCs w:val="24"/>
          <w14:ligatures w14:val="none"/>
        </w:rPr>
        <w:t>. Dalam penelitian ini memiliki tujuan untuk mengkaji tentang bagaimana efektivitas pelayanan Pengujian Kendaraan Bermotor Berkala yang telah dilaksanakan oleh pemerintah kabupaten subang melalui dinas perhubungan dengan menganalisa menggunakan kriteria pelayanan yang dikemukakan oleh Sinambela Metode penelitian yang digunakan dalam penelitian ini adalah pendekatan kualitatif.  Hasil penelitian menunjukkan bahwa Efektivitas Pelayanan Pengujian Kendaraan Bermotor Berkala di Dinas Perhubungan Kabupaten Subang dinilai belum efektif dikarenakan : 1) kondisi petugas pengujian kendaraan bermotor belum efektif hal ini dilihat dari belum adanya teknisi atau petugas yang bisa memperbaiki alat/mesin uji kendaraan. 2) partisipasi petugas pengujian kendaraan bermotor belum efektif hal ini dapat dilihat dari belum adanya rapat terbuka yang mengundang masyarakat dan seluruh stakeholder untuk menyampaikan aspirasinya. 3) kesamaan hak yang di berikan petugas pengujian kendaraan bermotor belum efektif hal ini dapat dilihat dari perbedaan hak yang didapat berdasarkan status sosial dan kedekatan pihak dalam.</w:t>
      </w:r>
    </w:p>
    <w:p w14:paraId="18F6FEDB" w14:textId="77777777" w:rsidR="00EE0208" w:rsidRPr="00EE0208" w:rsidRDefault="00EE0208" w:rsidP="00EE0208">
      <w:pPr>
        <w:numPr>
          <w:ilvl w:val="0"/>
          <w:numId w:val="28"/>
        </w:numPr>
        <w:spacing w:line="480" w:lineRule="auto"/>
        <w:ind w:left="851"/>
        <w:contextualSpacing/>
        <w:jc w:val="both"/>
        <w:rPr>
          <w:rFonts w:ascii="Times New Roman" w:hAnsi="Times New Roman" w:cs="Times New Roman"/>
          <w:kern w:val="0"/>
          <w:sz w:val="24"/>
          <w:szCs w:val="24"/>
          <w14:ligatures w14:val="none"/>
        </w:rPr>
      </w:pPr>
      <w:r w:rsidRPr="00EE0208">
        <w:rPr>
          <w:rFonts w:ascii="Times New Roman" w:hAnsi="Times New Roman" w:cs="Times New Roman"/>
          <w:b/>
          <w:bCs/>
          <w:kern w:val="0"/>
          <w:sz w:val="24"/>
          <w:szCs w:val="24"/>
          <w14:ligatures w14:val="none"/>
        </w:rPr>
        <w:t xml:space="preserve">Adinda Ayu Utami, Denny Hernawan, Irma Purnamasari. Analisis Kualitas Pelayanan Pengujian Kendaraan Bermotor Jenis Angkutan Barang. </w:t>
      </w:r>
      <w:r w:rsidRPr="00EE0208">
        <w:rPr>
          <w:rFonts w:ascii="Times New Roman" w:hAnsi="Times New Roman" w:cs="Times New Roman"/>
          <w:b/>
          <w:bCs/>
          <w:i/>
          <w:iCs/>
          <w:kern w:val="0"/>
          <w:sz w:val="24"/>
          <w:szCs w:val="24"/>
          <w14:ligatures w14:val="none"/>
        </w:rPr>
        <w:t>Jurnal Governansi</w:t>
      </w:r>
      <w:r w:rsidRPr="00EE0208">
        <w:rPr>
          <w:rFonts w:ascii="Times New Roman" w:hAnsi="Times New Roman" w:cs="Times New Roman"/>
          <w:b/>
          <w:bCs/>
          <w:kern w:val="0"/>
          <w:sz w:val="24"/>
          <w:szCs w:val="24"/>
          <w14:ligatures w14:val="none"/>
        </w:rPr>
        <w:t xml:space="preserve">, Volume 6 Nomor 2, 2020. </w:t>
      </w:r>
      <w:r w:rsidRPr="00EE0208">
        <w:rPr>
          <w:rFonts w:ascii="Times New Roman" w:hAnsi="Times New Roman" w:cs="Times New Roman"/>
          <w:kern w:val="0"/>
          <w:sz w:val="24"/>
          <w:szCs w:val="24"/>
          <w14:ligatures w14:val="none"/>
        </w:rPr>
        <w:t xml:space="preserve">Tujuan dari </w:t>
      </w:r>
      <w:r w:rsidRPr="00EE0208">
        <w:rPr>
          <w:rFonts w:ascii="Times New Roman" w:hAnsi="Times New Roman" w:cs="Times New Roman"/>
          <w:kern w:val="0"/>
          <w:sz w:val="24"/>
          <w:szCs w:val="24"/>
          <w14:ligatures w14:val="none"/>
        </w:rPr>
        <w:lastRenderedPageBreak/>
        <w:t>penelitian ini adalah (1) untuk menganalisis kualitas pelayanan pengujian kendaraan bermotor jenis angkutan barang Dinas Perhubungan Kota Bogor, (2) untuk mengetahui faktor-faktor yang dapat mempengaruhi kualitas pelayanan pengujian kendaraan bermotor jenis angkutan barang Dinas Perhubungan Kota Bogor, dan (3) untuk mengetahui usaha-usaha yang dilakukan oleh Dinas Perhubungan dalam meningkatkan kualitas pelayanan pengujian kendaraan bermotor jenis angkutan barang. Teori yang digunakan dalam menganalisis kualitas pelayanan adalah teori kualitas pelayanan Parasuraman. Metode penelitian yang digunakan adalah metode deskriptif kuantitatif dengan menggunakan kuesioner/angket sebagai instrumen utama dalam pengumpulan data. Hasil penelitian menyimpulkan bahwa kualitas pelayanan pengujian kendaraan bermotor jenis angkutan barang Dinas Perhubungan Kota Bogor secara umum memperoleh skor 4,31 yang dikategorikan sangat baik.</w:t>
      </w:r>
    </w:p>
    <w:p w14:paraId="569BCA22" w14:textId="77777777" w:rsidR="00EE0208" w:rsidRPr="00EE0208" w:rsidRDefault="00EE0208" w:rsidP="00EE0208">
      <w:pPr>
        <w:numPr>
          <w:ilvl w:val="0"/>
          <w:numId w:val="28"/>
        </w:numPr>
        <w:spacing w:line="480" w:lineRule="auto"/>
        <w:ind w:left="851"/>
        <w:contextualSpacing/>
        <w:jc w:val="both"/>
        <w:rPr>
          <w:rFonts w:ascii="Times New Roman" w:hAnsi="Times New Roman" w:cs="Times New Roman"/>
          <w:kern w:val="0"/>
          <w:sz w:val="24"/>
          <w:szCs w:val="24"/>
          <w14:ligatures w14:val="none"/>
        </w:rPr>
      </w:pPr>
      <w:r w:rsidRPr="00EE0208">
        <w:rPr>
          <w:rFonts w:ascii="Times New Roman" w:hAnsi="Times New Roman" w:cs="Times New Roman"/>
          <w:b/>
          <w:bCs/>
          <w:kern w:val="0"/>
          <w:sz w:val="24"/>
          <w:szCs w:val="24"/>
          <w14:ligatures w14:val="none"/>
        </w:rPr>
        <w:t>Rohma Gizsheilla Vanessi Taufani. Kualitas Pelayanan Pengujian Kendaraan Bermotor Di Dinas Perhubungan Kota Cilegon Tahun 2021. Universitas Nasional. Skripsi. 2021.</w:t>
      </w:r>
      <w:r w:rsidRPr="00EE0208">
        <w:rPr>
          <w:rFonts w:ascii="Times New Roman" w:hAnsi="Times New Roman" w:cs="Times New Roman"/>
          <w:kern w:val="0"/>
          <w:sz w:val="24"/>
          <w:szCs w:val="24"/>
          <w14:ligatures w14:val="none"/>
        </w:rPr>
        <w:t xml:space="preserve"> Dalam penelitian ini bertujuan untuk mengetahui kualitas pelayanan pengujian kendaraan bermotor di Dinas Perhubungan Kota Cilegon Tahun 2021. Penelitian ini merupakan penelitian deskriptif kualitatif. Sumber data yang digunakan adalah data primer dan data sekunder. Landasan teori yang digunakan adalah teori pelayanan publik, kualitas pelayanan dan pengujian kendaraan bermotor. Berdasarkan analisis yang dilakukan, diperoleh kesimpulan </w:t>
      </w:r>
      <w:r w:rsidRPr="00EE0208">
        <w:rPr>
          <w:rFonts w:ascii="Times New Roman" w:hAnsi="Times New Roman" w:cs="Times New Roman"/>
          <w:kern w:val="0"/>
          <w:sz w:val="24"/>
          <w:szCs w:val="24"/>
          <w14:ligatures w14:val="none"/>
        </w:rPr>
        <w:lastRenderedPageBreak/>
        <w:t>bahwa kualitas pelayanan pengujian kendaraan bermotor di Dinas Perhubungan Kota Cilegon Tahun 2021 sudah terlihat berjalan dengan sangat baik, fasilitas pelayanan yang lengkap, kondisi ruangan yang cukup nyaman, dan informasi yang diberikan sangat baik. Namun jangka waktu penyelesaian pelayanan pengujian masih belum bisa dipastikan dengan jelas.</w:t>
      </w:r>
    </w:p>
    <w:p w14:paraId="31A66B7F" w14:textId="77777777" w:rsidR="00EE0208" w:rsidRPr="00EE0208" w:rsidRDefault="00EE0208" w:rsidP="00EE0208">
      <w:pPr>
        <w:numPr>
          <w:ilvl w:val="0"/>
          <w:numId w:val="28"/>
        </w:numPr>
        <w:spacing w:after="0" w:line="480" w:lineRule="auto"/>
        <w:ind w:left="851"/>
        <w:contextualSpacing/>
        <w:jc w:val="both"/>
        <w:rPr>
          <w:rFonts w:ascii="Times New Roman" w:hAnsi="Times New Roman" w:cs="Times New Roman"/>
          <w:kern w:val="0"/>
          <w:sz w:val="24"/>
          <w:szCs w:val="24"/>
          <w14:ligatures w14:val="none"/>
        </w:rPr>
      </w:pPr>
      <w:r w:rsidRPr="00EE0208">
        <w:rPr>
          <w:rFonts w:ascii="Times New Roman" w:hAnsi="Times New Roman" w:cs="Times New Roman"/>
          <w:b/>
          <w:bCs/>
          <w:kern w:val="0"/>
          <w:sz w:val="24"/>
          <w:szCs w:val="24"/>
          <w14:ligatures w14:val="none"/>
        </w:rPr>
        <w:t xml:space="preserve">Alfina Damayanti. Kualitas Pelayanan Uji Berkala Sebagai Upaya untuk Menjamin Kelayakan Kendaraan Bermotor di Kabupaten Bojonegoro. Universitas Muhammadiyah Malang. Skripsi. 2022. </w:t>
      </w:r>
      <w:r w:rsidRPr="00EE0208">
        <w:rPr>
          <w:rFonts w:ascii="Times New Roman" w:hAnsi="Times New Roman" w:cs="Times New Roman"/>
          <w:kern w:val="0"/>
          <w:sz w:val="24"/>
          <w:szCs w:val="24"/>
          <w14:ligatures w14:val="none"/>
        </w:rPr>
        <w:t>Dalam penelitian ini jenis penelitiannya adalah penelitian deskriptif dengan pendekatan kualitatif. Teori yang digunakan dalam penelitian ini adalah teori Zeithaml. Hasil penelitian menyimpulkan bahwa dimensi nyata yang memiliki indikator ketersediaan sarana dan prasarana serta disiplin pegawai mengenai waktu telah dilaksanakan namun belum diimplementasikan dalam kenyamanan lokasi pengujian.</w:t>
      </w:r>
    </w:p>
    <w:p w14:paraId="5876A540" w14:textId="54958FE4" w:rsidR="00EE0208" w:rsidRPr="00EE0208" w:rsidRDefault="00EE0208" w:rsidP="00EE0208">
      <w:pPr>
        <w:keepNext/>
        <w:spacing w:after="0" w:line="240" w:lineRule="auto"/>
        <w:jc w:val="center"/>
        <w:rPr>
          <w:rFonts w:ascii="Times New Roman" w:hAnsi="Times New Roman" w:cs="Times New Roman"/>
          <w:b/>
          <w:bCs/>
          <w:kern w:val="0"/>
          <w:sz w:val="24"/>
          <w:szCs w:val="24"/>
          <w14:ligatures w14:val="none"/>
        </w:rPr>
      </w:pPr>
      <w:bookmarkStart w:id="4" w:name="_Toc135684203"/>
      <w:r w:rsidRPr="00EE0208">
        <w:rPr>
          <w:rFonts w:ascii="Times New Roman" w:hAnsi="Times New Roman" w:cs="Times New Roman"/>
          <w:b/>
          <w:bCs/>
          <w:kern w:val="0"/>
          <w:sz w:val="24"/>
          <w:szCs w:val="24"/>
          <w14:ligatures w14:val="none"/>
        </w:rPr>
        <w:t>Tabel 2.</w:t>
      </w:r>
      <w:r w:rsidRPr="00EE0208">
        <w:rPr>
          <w:rFonts w:ascii="Times New Roman" w:hAnsi="Times New Roman" w:cs="Times New Roman"/>
          <w:b/>
          <w:bCs/>
          <w:kern w:val="0"/>
          <w:sz w:val="24"/>
          <w:szCs w:val="24"/>
          <w14:ligatures w14:val="none"/>
        </w:rPr>
        <w:fldChar w:fldCharType="begin"/>
      </w:r>
      <w:r w:rsidRPr="00EE0208">
        <w:rPr>
          <w:rFonts w:ascii="Times New Roman" w:hAnsi="Times New Roman" w:cs="Times New Roman"/>
          <w:b/>
          <w:bCs/>
          <w:kern w:val="0"/>
          <w:sz w:val="24"/>
          <w:szCs w:val="24"/>
          <w14:ligatures w14:val="none"/>
        </w:rPr>
        <w:instrText xml:space="preserve"> SEQ Tabel \* ARABIC \s 0 </w:instrText>
      </w:r>
      <w:r w:rsidRPr="00EE0208">
        <w:rPr>
          <w:rFonts w:ascii="Times New Roman" w:hAnsi="Times New Roman" w:cs="Times New Roman"/>
          <w:b/>
          <w:bCs/>
          <w:kern w:val="0"/>
          <w:sz w:val="24"/>
          <w:szCs w:val="24"/>
          <w14:ligatures w14:val="none"/>
        </w:rPr>
        <w:fldChar w:fldCharType="separate"/>
      </w:r>
      <w:r w:rsidR="009A0305">
        <w:rPr>
          <w:rFonts w:ascii="Times New Roman" w:hAnsi="Times New Roman" w:cs="Times New Roman"/>
          <w:b/>
          <w:bCs/>
          <w:noProof/>
          <w:kern w:val="0"/>
          <w:sz w:val="24"/>
          <w:szCs w:val="24"/>
          <w14:ligatures w14:val="none"/>
        </w:rPr>
        <w:t>1</w:t>
      </w:r>
      <w:r w:rsidRPr="00EE0208">
        <w:rPr>
          <w:rFonts w:ascii="Times New Roman" w:hAnsi="Times New Roman" w:cs="Times New Roman"/>
          <w:b/>
          <w:bCs/>
          <w:kern w:val="0"/>
          <w:sz w:val="24"/>
          <w:szCs w:val="24"/>
          <w14:ligatures w14:val="none"/>
        </w:rPr>
        <w:fldChar w:fldCharType="end"/>
      </w:r>
      <w:r w:rsidRPr="00EE0208">
        <w:rPr>
          <w:rFonts w:ascii="Times New Roman" w:hAnsi="Times New Roman" w:cs="Times New Roman"/>
          <w:b/>
          <w:bCs/>
          <w:kern w:val="0"/>
          <w:sz w:val="24"/>
          <w:szCs w:val="24"/>
          <w14:ligatures w14:val="none"/>
        </w:rPr>
        <w:t xml:space="preserve"> </w:t>
      </w:r>
    </w:p>
    <w:p w14:paraId="5AAE7857" w14:textId="77777777" w:rsidR="00EE0208" w:rsidRPr="00EE0208" w:rsidRDefault="00EE0208" w:rsidP="00EE0208">
      <w:pPr>
        <w:keepNext/>
        <w:spacing w:after="200" w:line="240" w:lineRule="auto"/>
        <w:jc w:val="center"/>
        <w:rPr>
          <w:rFonts w:ascii="Times New Roman" w:hAnsi="Times New Roman" w:cs="Times New Roman"/>
          <w:b/>
          <w:bCs/>
          <w:kern w:val="0"/>
          <w:sz w:val="24"/>
          <w:szCs w:val="24"/>
          <w14:ligatures w14:val="none"/>
        </w:rPr>
      </w:pPr>
      <w:r w:rsidRPr="00EE0208">
        <w:rPr>
          <w:rFonts w:ascii="Times New Roman" w:hAnsi="Times New Roman" w:cs="Times New Roman"/>
          <w:b/>
          <w:bCs/>
          <w:kern w:val="0"/>
          <w:sz w:val="24"/>
          <w:szCs w:val="24"/>
          <w14:ligatures w14:val="none"/>
        </w:rPr>
        <w:t>Penelitian Terdahulu</w:t>
      </w:r>
      <w:bookmarkEnd w:id="4"/>
    </w:p>
    <w:tbl>
      <w:tblPr>
        <w:tblStyle w:val="TableGrid"/>
        <w:tblW w:w="8074" w:type="dxa"/>
        <w:tblInd w:w="426" w:type="dxa"/>
        <w:tblLook w:val="04A0" w:firstRow="1" w:lastRow="0" w:firstColumn="1" w:lastColumn="0" w:noHBand="0" w:noVBand="1"/>
      </w:tblPr>
      <w:tblGrid>
        <w:gridCol w:w="570"/>
        <w:gridCol w:w="2401"/>
        <w:gridCol w:w="2552"/>
        <w:gridCol w:w="2551"/>
      </w:tblGrid>
      <w:tr w:rsidR="00EE0208" w:rsidRPr="00EE0208" w14:paraId="3EA81B4B" w14:textId="77777777" w:rsidTr="00BE0F53">
        <w:trPr>
          <w:trHeight w:val="926"/>
        </w:trPr>
        <w:tc>
          <w:tcPr>
            <w:tcW w:w="570" w:type="dxa"/>
            <w:vAlign w:val="center"/>
          </w:tcPr>
          <w:p w14:paraId="724B979D" w14:textId="77777777" w:rsidR="00EE0208" w:rsidRPr="00EE0208" w:rsidRDefault="00EE0208" w:rsidP="00EE0208">
            <w:pPr>
              <w:contextualSpacing/>
              <w:jc w:val="center"/>
              <w:rPr>
                <w:rFonts w:ascii="Times New Roman" w:hAnsi="Times New Roman" w:cs="Times New Roman"/>
                <w:b/>
                <w:bCs/>
                <w:sz w:val="24"/>
                <w:szCs w:val="24"/>
                <w14:ligatures w14:val="none"/>
              </w:rPr>
            </w:pPr>
            <w:r w:rsidRPr="00EE0208">
              <w:rPr>
                <w:rFonts w:ascii="Times New Roman" w:hAnsi="Times New Roman" w:cs="Times New Roman"/>
                <w:b/>
                <w:bCs/>
                <w:sz w:val="24"/>
                <w:szCs w:val="24"/>
                <w14:ligatures w14:val="none"/>
              </w:rPr>
              <w:t>No.</w:t>
            </w:r>
          </w:p>
        </w:tc>
        <w:tc>
          <w:tcPr>
            <w:tcW w:w="2401" w:type="dxa"/>
            <w:vAlign w:val="center"/>
          </w:tcPr>
          <w:p w14:paraId="59046575" w14:textId="77777777" w:rsidR="00EE0208" w:rsidRPr="00EE0208" w:rsidRDefault="00EE0208" w:rsidP="00EE0208">
            <w:pPr>
              <w:contextualSpacing/>
              <w:jc w:val="center"/>
              <w:rPr>
                <w:rFonts w:ascii="Times New Roman" w:hAnsi="Times New Roman" w:cs="Times New Roman"/>
                <w:b/>
                <w:bCs/>
                <w:sz w:val="24"/>
                <w:szCs w:val="24"/>
                <w14:ligatures w14:val="none"/>
              </w:rPr>
            </w:pPr>
            <w:r w:rsidRPr="00EE0208">
              <w:rPr>
                <w:rFonts w:ascii="Times New Roman" w:hAnsi="Times New Roman" w:cs="Times New Roman"/>
                <w:b/>
                <w:bCs/>
                <w:sz w:val="24"/>
                <w:szCs w:val="24"/>
                <w14:ligatures w14:val="none"/>
              </w:rPr>
              <w:t>Judul Penelitian</w:t>
            </w:r>
          </w:p>
        </w:tc>
        <w:tc>
          <w:tcPr>
            <w:tcW w:w="2552" w:type="dxa"/>
            <w:vAlign w:val="center"/>
          </w:tcPr>
          <w:p w14:paraId="18B52A6C" w14:textId="77777777" w:rsidR="00EE0208" w:rsidRPr="00EE0208" w:rsidRDefault="00EE0208" w:rsidP="00EE0208">
            <w:pPr>
              <w:contextualSpacing/>
              <w:jc w:val="center"/>
              <w:rPr>
                <w:rFonts w:ascii="Times New Roman" w:hAnsi="Times New Roman" w:cs="Times New Roman"/>
                <w:b/>
                <w:bCs/>
                <w:sz w:val="24"/>
                <w:szCs w:val="24"/>
                <w14:ligatures w14:val="none"/>
              </w:rPr>
            </w:pPr>
            <w:r w:rsidRPr="00EE0208">
              <w:rPr>
                <w:rFonts w:ascii="Times New Roman" w:hAnsi="Times New Roman" w:cs="Times New Roman"/>
                <w:b/>
                <w:bCs/>
                <w:sz w:val="24"/>
                <w:szCs w:val="24"/>
                <w14:ligatures w14:val="none"/>
              </w:rPr>
              <w:t>Persamaan Dengan Penelitian Yang Dilakukan</w:t>
            </w:r>
          </w:p>
        </w:tc>
        <w:tc>
          <w:tcPr>
            <w:tcW w:w="2551" w:type="dxa"/>
            <w:vAlign w:val="center"/>
          </w:tcPr>
          <w:p w14:paraId="792940CE" w14:textId="77777777" w:rsidR="00EE0208" w:rsidRPr="00EE0208" w:rsidRDefault="00EE0208" w:rsidP="00EE0208">
            <w:pPr>
              <w:contextualSpacing/>
              <w:jc w:val="center"/>
              <w:rPr>
                <w:rFonts w:ascii="Times New Roman" w:hAnsi="Times New Roman" w:cs="Times New Roman"/>
                <w:b/>
                <w:bCs/>
                <w:sz w:val="24"/>
                <w:szCs w:val="24"/>
                <w14:ligatures w14:val="none"/>
              </w:rPr>
            </w:pPr>
            <w:r w:rsidRPr="00EE0208">
              <w:rPr>
                <w:rFonts w:ascii="Times New Roman" w:hAnsi="Times New Roman" w:cs="Times New Roman"/>
                <w:b/>
                <w:bCs/>
                <w:sz w:val="24"/>
                <w:szCs w:val="24"/>
                <w14:ligatures w14:val="none"/>
              </w:rPr>
              <w:t>Perbedaan Dengan Penelitian Yang Dilakukan</w:t>
            </w:r>
          </w:p>
        </w:tc>
      </w:tr>
      <w:tr w:rsidR="00EE0208" w:rsidRPr="00EE0208" w14:paraId="53A5D92B" w14:textId="77777777" w:rsidTr="00BE0F53">
        <w:tc>
          <w:tcPr>
            <w:tcW w:w="570" w:type="dxa"/>
          </w:tcPr>
          <w:p w14:paraId="522BDAD8" w14:textId="77777777" w:rsidR="00EE0208" w:rsidRPr="00EE0208" w:rsidRDefault="00EE0208" w:rsidP="00EE0208">
            <w:pPr>
              <w:spacing w:line="360" w:lineRule="auto"/>
              <w:rPr>
                <w:rFonts w:ascii="Times New Roman" w:hAnsi="Times New Roman" w:cs="Times New Roman"/>
                <w:sz w:val="24"/>
                <w:szCs w:val="24"/>
                <w14:ligatures w14:val="none"/>
              </w:rPr>
            </w:pPr>
            <w:r w:rsidRPr="00EE0208">
              <w:rPr>
                <w:rFonts w:ascii="Times New Roman" w:hAnsi="Times New Roman" w:cs="Times New Roman"/>
                <w:sz w:val="24"/>
                <w:szCs w:val="24"/>
                <w14:ligatures w14:val="none"/>
              </w:rPr>
              <w:t>1.</w:t>
            </w:r>
          </w:p>
        </w:tc>
        <w:tc>
          <w:tcPr>
            <w:tcW w:w="2401" w:type="dxa"/>
          </w:tcPr>
          <w:p w14:paraId="77777F0F" w14:textId="77777777" w:rsidR="00EE0208" w:rsidRPr="00EE0208" w:rsidRDefault="00EE0208" w:rsidP="00EE0208">
            <w:pPr>
              <w:spacing w:line="360" w:lineRule="auto"/>
              <w:contextualSpacing/>
              <w:rPr>
                <w:rFonts w:ascii="Times New Roman" w:hAnsi="Times New Roman" w:cs="Times New Roman"/>
                <w:sz w:val="24"/>
                <w:szCs w:val="24"/>
                <w14:ligatures w14:val="none"/>
              </w:rPr>
            </w:pPr>
            <w:bookmarkStart w:id="5" w:name="_Hlk130769031"/>
            <w:r w:rsidRPr="00EE0208">
              <w:rPr>
                <w:rFonts w:ascii="Times New Roman" w:hAnsi="Times New Roman" w:cs="Times New Roman"/>
                <w:sz w:val="24"/>
                <w:szCs w:val="24"/>
                <w14:ligatures w14:val="none"/>
              </w:rPr>
              <w:t xml:space="preserve">Analisis Kualitas Pelayanan Pengujian Kendaraan Bermotor Kabupaten Kampar </w:t>
            </w:r>
            <w:bookmarkEnd w:id="5"/>
            <w:r w:rsidRPr="00EE0208">
              <w:rPr>
                <w:rFonts w:ascii="Times New Roman" w:hAnsi="Times New Roman" w:cs="Times New Roman"/>
                <w:sz w:val="24"/>
                <w:szCs w:val="24"/>
                <w14:ligatures w14:val="none"/>
              </w:rPr>
              <w:t>(Ramuddin, Skripsi,</w:t>
            </w:r>
            <w:r w:rsidRPr="00EE0208">
              <w:rPr>
                <w:rFonts w:ascii="Times New Roman" w:hAnsi="Times New Roman" w:cs="Times New Roman"/>
                <w14:ligatures w14:val="none"/>
              </w:rPr>
              <w:t xml:space="preserve"> </w:t>
            </w:r>
            <w:r w:rsidRPr="00EE0208">
              <w:rPr>
                <w:rFonts w:ascii="Times New Roman" w:hAnsi="Times New Roman" w:cs="Times New Roman"/>
                <w:sz w:val="24"/>
                <w:szCs w:val="24"/>
                <w14:ligatures w14:val="none"/>
              </w:rPr>
              <w:t xml:space="preserve">Universitas Islam </w:t>
            </w:r>
            <w:r w:rsidRPr="00EE0208">
              <w:rPr>
                <w:rFonts w:ascii="Times New Roman" w:hAnsi="Times New Roman" w:cs="Times New Roman"/>
                <w:sz w:val="24"/>
                <w:szCs w:val="24"/>
                <w14:ligatures w14:val="none"/>
              </w:rPr>
              <w:lastRenderedPageBreak/>
              <w:t>Negeri Sultan Syarif Kasim Riau, 2018)</w:t>
            </w:r>
          </w:p>
        </w:tc>
        <w:tc>
          <w:tcPr>
            <w:tcW w:w="2552" w:type="dxa"/>
          </w:tcPr>
          <w:p w14:paraId="3E52668C" w14:textId="77777777" w:rsidR="00EE0208" w:rsidRPr="00EE0208" w:rsidRDefault="00EE0208" w:rsidP="00EE0208">
            <w:pPr>
              <w:numPr>
                <w:ilvl w:val="0"/>
                <w:numId w:val="8"/>
              </w:numPr>
              <w:spacing w:line="360" w:lineRule="auto"/>
              <w:ind w:left="171" w:hanging="218"/>
              <w:contextualSpacing/>
              <w:rPr>
                <w:rFonts w:ascii="Times New Roman" w:hAnsi="Times New Roman" w:cs="Times New Roman"/>
                <w:sz w:val="24"/>
                <w:szCs w:val="24"/>
                <w14:ligatures w14:val="none"/>
              </w:rPr>
            </w:pPr>
            <w:r w:rsidRPr="00EE0208">
              <w:rPr>
                <w:rFonts w:ascii="Times New Roman" w:hAnsi="Times New Roman" w:cs="Times New Roman"/>
                <w:sz w:val="24"/>
                <w:szCs w:val="24"/>
                <w14:ligatures w14:val="none"/>
              </w:rPr>
              <w:lastRenderedPageBreak/>
              <w:t>Metode Penelitian</w:t>
            </w:r>
          </w:p>
          <w:p w14:paraId="7A34EBB0" w14:textId="77777777" w:rsidR="00EE0208" w:rsidRPr="00EE0208" w:rsidRDefault="00EE0208" w:rsidP="00EE0208">
            <w:pPr>
              <w:numPr>
                <w:ilvl w:val="0"/>
                <w:numId w:val="8"/>
              </w:numPr>
              <w:spacing w:line="360" w:lineRule="auto"/>
              <w:ind w:left="171" w:hanging="218"/>
              <w:contextualSpacing/>
              <w:rPr>
                <w:rFonts w:ascii="Times New Roman" w:hAnsi="Times New Roman" w:cs="Times New Roman"/>
                <w:sz w:val="24"/>
                <w:szCs w:val="24"/>
                <w14:ligatures w14:val="none"/>
              </w:rPr>
            </w:pPr>
            <w:r w:rsidRPr="00EE0208">
              <w:rPr>
                <w:rFonts w:ascii="Times New Roman" w:hAnsi="Times New Roman" w:cs="Times New Roman"/>
                <w:sz w:val="24"/>
                <w:szCs w:val="24"/>
                <w14:ligatures w14:val="none"/>
              </w:rPr>
              <w:t>Output penelitian</w:t>
            </w:r>
          </w:p>
        </w:tc>
        <w:tc>
          <w:tcPr>
            <w:tcW w:w="2551" w:type="dxa"/>
          </w:tcPr>
          <w:p w14:paraId="5B42AF2E" w14:textId="77777777" w:rsidR="00EE0208" w:rsidRPr="00EE0208" w:rsidRDefault="00EE0208" w:rsidP="00EE0208">
            <w:pPr>
              <w:numPr>
                <w:ilvl w:val="0"/>
                <w:numId w:val="9"/>
              </w:numPr>
              <w:spacing w:line="360" w:lineRule="auto"/>
              <w:ind w:left="179" w:hanging="218"/>
              <w:contextualSpacing/>
              <w:rPr>
                <w:rFonts w:ascii="Times New Roman" w:hAnsi="Times New Roman" w:cs="Times New Roman"/>
                <w:sz w:val="24"/>
                <w:szCs w:val="24"/>
                <w14:ligatures w14:val="none"/>
              </w:rPr>
            </w:pPr>
            <w:r w:rsidRPr="00EE0208">
              <w:rPr>
                <w:rFonts w:ascii="Times New Roman" w:hAnsi="Times New Roman" w:cs="Times New Roman"/>
                <w:sz w:val="24"/>
                <w:szCs w:val="24"/>
                <w14:ligatures w14:val="none"/>
              </w:rPr>
              <w:t>Teori yang digunakan</w:t>
            </w:r>
          </w:p>
          <w:p w14:paraId="28475573" w14:textId="77777777" w:rsidR="00EE0208" w:rsidRPr="00EE0208" w:rsidRDefault="00EE0208" w:rsidP="00EE0208">
            <w:pPr>
              <w:numPr>
                <w:ilvl w:val="0"/>
                <w:numId w:val="9"/>
              </w:numPr>
              <w:spacing w:line="360" w:lineRule="auto"/>
              <w:ind w:left="179" w:hanging="218"/>
              <w:contextualSpacing/>
              <w:rPr>
                <w:rFonts w:ascii="Times New Roman" w:hAnsi="Times New Roman" w:cs="Times New Roman"/>
                <w:sz w:val="24"/>
                <w:szCs w:val="24"/>
                <w14:ligatures w14:val="none"/>
              </w:rPr>
            </w:pPr>
            <w:r w:rsidRPr="00EE0208">
              <w:rPr>
                <w:rFonts w:ascii="Times New Roman" w:hAnsi="Times New Roman" w:cs="Times New Roman"/>
                <w:sz w:val="24"/>
                <w:szCs w:val="24"/>
                <w14:ligatures w14:val="none"/>
              </w:rPr>
              <w:t>Lokasi penelitian</w:t>
            </w:r>
          </w:p>
        </w:tc>
      </w:tr>
      <w:tr w:rsidR="00EE0208" w:rsidRPr="00EE0208" w14:paraId="7817D122" w14:textId="77777777" w:rsidTr="00BE0F53">
        <w:tc>
          <w:tcPr>
            <w:tcW w:w="570" w:type="dxa"/>
          </w:tcPr>
          <w:p w14:paraId="1C892FE6" w14:textId="77777777" w:rsidR="00EE0208" w:rsidRPr="00EE0208" w:rsidRDefault="00EE0208" w:rsidP="00EE0208">
            <w:pPr>
              <w:spacing w:line="360" w:lineRule="auto"/>
              <w:rPr>
                <w:rFonts w:ascii="Times New Roman" w:hAnsi="Times New Roman" w:cs="Times New Roman"/>
                <w:sz w:val="24"/>
                <w:szCs w:val="24"/>
                <w14:ligatures w14:val="none"/>
              </w:rPr>
            </w:pPr>
            <w:r w:rsidRPr="00EE0208">
              <w:rPr>
                <w:rFonts w:ascii="Times New Roman" w:hAnsi="Times New Roman" w:cs="Times New Roman"/>
                <w:sz w:val="24"/>
                <w:szCs w:val="24"/>
                <w14:ligatures w14:val="none"/>
              </w:rPr>
              <w:t>2.</w:t>
            </w:r>
          </w:p>
        </w:tc>
        <w:tc>
          <w:tcPr>
            <w:tcW w:w="2401" w:type="dxa"/>
          </w:tcPr>
          <w:p w14:paraId="55FF45E6" w14:textId="77777777" w:rsidR="00EE0208" w:rsidRPr="00EE0208" w:rsidRDefault="00EE0208" w:rsidP="00EE0208">
            <w:pPr>
              <w:spacing w:line="360" w:lineRule="auto"/>
              <w:contextualSpacing/>
              <w:rPr>
                <w:rFonts w:ascii="Times New Roman" w:hAnsi="Times New Roman" w:cs="Times New Roman"/>
                <w:sz w:val="24"/>
                <w:szCs w:val="24"/>
                <w14:ligatures w14:val="none"/>
              </w:rPr>
            </w:pPr>
            <w:r w:rsidRPr="00EE0208">
              <w:rPr>
                <w:rFonts w:ascii="Times New Roman" w:hAnsi="Times New Roman" w:cs="Times New Roman"/>
                <w:sz w:val="24"/>
                <w:szCs w:val="24"/>
                <w14:ligatures w14:val="none"/>
              </w:rPr>
              <w:t>Efektivitas Pelayanan Pengujian Kendaraan Bermotor Berkala Dinas Perhubungan Kabupaten Subang (Silvy Sondari, Jurnal, Universitas Subang, 2019)</w:t>
            </w:r>
          </w:p>
          <w:p w14:paraId="3D295D00" w14:textId="77777777" w:rsidR="00EE0208" w:rsidRPr="00EE0208" w:rsidRDefault="00EE0208" w:rsidP="00EE0208">
            <w:pPr>
              <w:spacing w:line="360" w:lineRule="auto"/>
              <w:contextualSpacing/>
              <w:rPr>
                <w:rFonts w:ascii="Times New Roman" w:hAnsi="Times New Roman" w:cs="Times New Roman"/>
                <w:sz w:val="24"/>
                <w:szCs w:val="24"/>
                <w14:ligatures w14:val="none"/>
              </w:rPr>
            </w:pPr>
          </w:p>
        </w:tc>
        <w:tc>
          <w:tcPr>
            <w:tcW w:w="2552" w:type="dxa"/>
          </w:tcPr>
          <w:p w14:paraId="76E197AC" w14:textId="77777777" w:rsidR="00EE0208" w:rsidRPr="00EE0208" w:rsidRDefault="00EE0208" w:rsidP="00EE0208">
            <w:pPr>
              <w:numPr>
                <w:ilvl w:val="0"/>
                <w:numId w:val="1"/>
              </w:numPr>
              <w:spacing w:line="360" w:lineRule="auto"/>
              <w:ind w:left="171" w:hanging="218"/>
              <w:contextualSpacing/>
              <w:rPr>
                <w:rFonts w:ascii="Times New Roman" w:hAnsi="Times New Roman" w:cs="Times New Roman"/>
                <w:sz w:val="24"/>
                <w:szCs w:val="24"/>
                <w14:ligatures w14:val="none"/>
              </w:rPr>
            </w:pPr>
            <w:r w:rsidRPr="00EE0208">
              <w:rPr>
                <w:rFonts w:ascii="Times New Roman" w:hAnsi="Times New Roman" w:cs="Times New Roman"/>
                <w:sz w:val="24"/>
                <w:szCs w:val="24"/>
                <w14:ligatures w14:val="none"/>
              </w:rPr>
              <w:t>Metode penelitian</w:t>
            </w:r>
          </w:p>
          <w:p w14:paraId="4784970C" w14:textId="77777777" w:rsidR="00EE0208" w:rsidRPr="00EE0208" w:rsidRDefault="00EE0208" w:rsidP="00EE0208">
            <w:pPr>
              <w:numPr>
                <w:ilvl w:val="0"/>
                <w:numId w:val="1"/>
              </w:numPr>
              <w:spacing w:line="360" w:lineRule="auto"/>
              <w:ind w:left="171" w:hanging="218"/>
              <w:contextualSpacing/>
              <w:rPr>
                <w:rFonts w:ascii="Times New Roman" w:hAnsi="Times New Roman" w:cs="Times New Roman"/>
                <w:sz w:val="24"/>
                <w:szCs w:val="24"/>
                <w14:ligatures w14:val="none"/>
              </w:rPr>
            </w:pPr>
            <w:r w:rsidRPr="00EE0208">
              <w:rPr>
                <w:rFonts w:ascii="Times New Roman" w:hAnsi="Times New Roman" w:cs="Times New Roman"/>
                <w:sz w:val="24"/>
                <w:szCs w:val="24"/>
                <w14:ligatures w14:val="none"/>
              </w:rPr>
              <w:t>Output penelitian</w:t>
            </w:r>
          </w:p>
        </w:tc>
        <w:tc>
          <w:tcPr>
            <w:tcW w:w="2551" w:type="dxa"/>
          </w:tcPr>
          <w:p w14:paraId="44A3810C" w14:textId="77777777" w:rsidR="00EE0208" w:rsidRPr="00EE0208" w:rsidRDefault="00EE0208" w:rsidP="00EE0208">
            <w:pPr>
              <w:numPr>
                <w:ilvl w:val="0"/>
                <w:numId w:val="4"/>
              </w:numPr>
              <w:spacing w:line="360" w:lineRule="auto"/>
              <w:ind w:left="179" w:hanging="218"/>
              <w:contextualSpacing/>
              <w:rPr>
                <w:rFonts w:ascii="Times New Roman" w:hAnsi="Times New Roman" w:cs="Times New Roman"/>
                <w:sz w:val="24"/>
                <w:szCs w:val="24"/>
                <w14:ligatures w14:val="none"/>
              </w:rPr>
            </w:pPr>
            <w:r w:rsidRPr="00EE0208">
              <w:rPr>
                <w:rFonts w:ascii="Times New Roman" w:hAnsi="Times New Roman" w:cs="Times New Roman"/>
                <w:sz w:val="24"/>
                <w:szCs w:val="24"/>
                <w14:ligatures w14:val="none"/>
              </w:rPr>
              <w:t>Teori yang digunakan</w:t>
            </w:r>
          </w:p>
          <w:p w14:paraId="4F9A9375" w14:textId="77777777" w:rsidR="00EE0208" w:rsidRPr="00EE0208" w:rsidRDefault="00EE0208" w:rsidP="00EE0208">
            <w:pPr>
              <w:numPr>
                <w:ilvl w:val="0"/>
                <w:numId w:val="4"/>
              </w:numPr>
              <w:spacing w:line="360" w:lineRule="auto"/>
              <w:ind w:left="179" w:hanging="218"/>
              <w:contextualSpacing/>
              <w:rPr>
                <w:rFonts w:ascii="Times New Roman" w:hAnsi="Times New Roman" w:cs="Times New Roman"/>
                <w:sz w:val="24"/>
                <w:szCs w:val="24"/>
                <w14:ligatures w14:val="none"/>
              </w:rPr>
            </w:pPr>
            <w:r w:rsidRPr="00EE0208">
              <w:rPr>
                <w:rFonts w:ascii="Times New Roman" w:hAnsi="Times New Roman" w:cs="Times New Roman"/>
                <w:sz w:val="24"/>
                <w:szCs w:val="24"/>
                <w14:ligatures w14:val="none"/>
              </w:rPr>
              <w:t>Lokasi penelitian</w:t>
            </w:r>
          </w:p>
        </w:tc>
      </w:tr>
      <w:tr w:rsidR="00EE0208" w:rsidRPr="00EE0208" w14:paraId="17A32ECB" w14:textId="77777777" w:rsidTr="00BE0F53">
        <w:tc>
          <w:tcPr>
            <w:tcW w:w="570" w:type="dxa"/>
          </w:tcPr>
          <w:p w14:paraId="44BEF931" w14:textId="77777777" w:rsidR="00EE0208" w:rsidRPr="00EE0208" w:rsidRDefault="00EE0208" w:rsidP="00EE0208">
            <w:pPr>
              <w:spacing w:line="360" w:lineRule="auto"/>
              <w:rPr>
                <w:rFonts w:ascii="Times New Roman" w:hAnsi="Times New Roman" w:cs="Times New Roman"/>
                <w:sz w:val="24"/>
                <w:szCs w:val="24"/>
                <w14:ligatures w14:val="none"/>
              </w:rPr>
            </w:pPr>
            <w:r w:rsidRPr="00EE0208">
              <w:rPr>
                <w:rFonts w:ascii="Times New Roman" w:hAnsi="Times New Roman" w:cs="Times New Roman"/>
                <w:sz w:val="24"/>
                <w:szCs w:val="24"/>
                <w14:ligatures w14:val="none"/>
              </w:rPr>
              <w:t>3.</w:t>
            </w:r>
          </w:p>
        </w:tc>
        <w:tc>
          <w:tcPr>
            <w:tcW w:w="2401" w:type="dxa"/>
          </w:tcPr>
          <w:p w14:paraId="6D6A9FBE" w14:textId="77777777" w:rsidR="00EE0208" w:rsidRPr="00EE0208" w:rsidRDefault="00EE0208" w:rsidP="00EE0208">
            <w:pPr>
              <w:spacing w:line="360" w:lineRule="auto"/>
              <w:contextualSpacing/>
              <w:rPr>
                <w:rFonts w:ascii="Times New Roman" w:hAnsi="Times New Roman" w:cs="Times New Roman"/>
                <w:sz w:val="24"/>
                <w:szCs w:val="24"/>
                <w14:ligatures w14:val="none"/>
              </w:rPr>
            </w:pPr>
            <w:bookmarkStart w:id="6" w:name="_Hlk130768209"/>
            <w:r w:rsidRPr="00EE0208">
              <w:rPr>
                <w:rFonts w:ascii="Times New Roman" w:hAnsi="Times New Roman" w:cs="Times New Roman"/>
                <w:sz w:val="24"/>
                <w:szCs w:val="24"/>
                <w14:ligatures w14:val="none"/>
              </w:rPr>
              <w:t xml:space="preserve">Analisis kualitas pelayanan pengujian kendaraan bermotor jenis angkutan barang </w:t>
            </w:r>
            <w:bookmarkEnd w:id="6"/>
            <w:r w:rsidRPr="00EE0208">
              <w:rPr>
                <w:rFonts w:ascii="Times New Roman" w:hAnsi="Times New Roman" w:cs="Times New Roman"/>
                <w:sz w:val="24"/>
                <w:szCs w:val="24"/>
                <w14:ligatures w14:val="none"/>
              </w:rPr>
              <w:t>(Adinda Ayu Utami,</w:t>
            </w:r>
            <w:r w:rsidRPr="00EE0208">
              <w:rPr>
                <w:rFonts w:ascii="Times New Roman" w:hAnsi="Times New Roman" w:cs="Times New Roman"/>
                <w14:ligatures w14:val="none"/>
              </w:rPr>
              <w:t xml:space="preserve"> </w:t>
            </w:r>
            <w:r w:rsidRPr="00EE0208">
              <w:rPr>
                <w:rFonts w:ascii="Times New Roman" w:hAnsi="Times New Roman" w:cs="Times New Roman"/>
                <w:sz w:val="24"/>
                <w:szCs w:val="24"/>
                <w14:ligatures w14:val="none"/>
              </w:rPr>
              <w:t>Denny Hernawan, Irma Purnamasari. Jurnal. Universitas Djuanda, 2020)</w:t>
            </w:r>
          </w:p>
          <w:p w14:paraId="2E7F3F26" w14:textId="77777777" w:rsidR="00EE0208" w:rsidRPr="00EE0208" w:rsidRDefault="00EE0208" w:rsidP="00EE0208">
            <w:pPr>
              <w:spacing w:line="360" w:lineRule="auto"/>
              <w:contextualSpacing/>
              <w:rPr>
                <w:rFonts w:ascii="Times New Roman" w:hAnsi="Times New Roman" w:cs="Times New Roman"/>
                <w:sz w:val="24"/>
                <w:szCs w:val="24"/>
                <w14:ligatures w14:val="none"/>
              </w:rPr>
            </w:pPr>
          </w:p>
        </w:tc>
        <w:tc>
          <w:tcPr>
            <w:tcW w:w="2552" w:type="dxa"/>
          </w:tcPr>
          <w:p w14:paraId="62A669D9" w14:textId="77777777" w:rsidR="00EE0208" w:rsidRPr="00EE0208" w:rsidRDefault="00EE0208" w:rsidP="00EE0208">
            <w:pPr>
              <w:numPr>
                <w:ilvl w:val="0"/>
                <w:numId w:val="5"/>
              </w:numPr>
              <w:spacing w:line="360" w:lineRule="auto"/>
              <w:ind w:left="171" w:hanging="218"/>
              <w:contextualSpacing/>
              <w:rPr>
                <w:rFonts w:ascii="Times New Roman" w:hAnsi="Times New Roman" w:cs="Times New Roman"/>
                <w:sz w:val="24"/>
                <w:szCs w:val="24"/>
                <w14:ligatures w14:val="none"/>
              </w:rPr>
            </w:pPr>
            <w:r w:rsidRPr="00EE0208">
              <w:rPr>
                <w:rFonts w:ascii="Times New Roman" w:hAnsi="Times New Roman" w:cs="Times New Roman"/>
                <w:sz w:val="24"/>
                <w:szCs w:val="24"/>
                <w14:ligatures w14:val="none"/>
              </w:rPr>
              <w:t>Output penelitian</w:t>
            </w:r>
          </w:p>
        </w:tc>
        <w:tc>
          <w:tcPr>
            <w:tcW w:w="2551" w:type="dxa"/>
          </w:tcPr>
          <w:p w14:paraId="253789E4" w14:textId="77777777" w:rsidR="00EE0208" w:rsidRPr="00EE0208" w:rsidRDefault="00EE0208" w:rsidP="00EE0208">
            <w:pPr>
              <w:numPr>
                <w:ilvl w:val="0"/>
                <w:numId w:val="5"/>
              </w:numPr>
              <w:spacing w:line="360" w:lineRule="auto"/>
              <w:ind w:left="179" w:hanging="218"/>
              <w:contextualSpacing/>
              <w:rPr>
                <w:rFonts w:ascii="Times New Roman" w:hAnsi="Times New Roman" w:cs="Times New Roman"/>
                <w:sz w:val="24"/>
                <w:szCs w:val="24"/>
                <w14:ligatures w14:val="none"/>
              </w:rPr>
            </w:pPr>
            <w:r w:rsidRPr="00EE0208">
              <w:rPr>
                <w:rFonts w:ascii="Times New Roman" w:hAnsi="Times New Roman" w:cs="Times New Roman"/>
                <w:sz w:val="24"/>
                <w:szCs w:val="24"/>
                <w14:ligatures w14:val="none"/>
              </w:rPr>
              <w:t>Metode penelitian yang digunakan</w:t>
            </w:r>
          </w:p>
          <w:p w14:paraId="5EB1C46C" w14:textId="77777777" w:rsidR="00EE0208" w:rsidRPr="00EE0208" w:rsidRDefault="00EE0208" w:rsidP="00EE0208">
            <w:pPr>
              <w:numPr>
                <w:ilvl w:val="0"/>
                <w:numId w:val="5"/>
              </w:numPr>
              <w:spacing w:line="360" w:lineRule="auto"/>
              <w:ind w:left="179" w:hanging="218"/>
              <w:contextualSpacing/>
              <w:rPr>
                <w:rFonts w:ascii="Times New Roman" w:hAnsi="Times New Roman" w:cs="Times New Roman"/>
                <w:sz w:val="24"/>
                <w:szCs w:val="24"/>
                <w14:ligatures w14:val="none"/>
              </w:rPr>
            </w:pPr>
            <w:r w:rsidRPr="00EE0208">
              <w:rPr>
                <w:rFonts w:ascii="Times New Roman" w:hAnsi="Times New Roman" w:cs="Times New Roman"/>
                <w:sz w:val="24"/>
                <w:szCs w:val="24"/>
                <w14:ligatures w14:val="none"/>
              </w:rPr>
              <w:t>Teori yang digunakan</w:t>
            </w:r>
          </w:p>
          <w:p w14:paraId="64C93FD8" w14:textId="77777777" w:rsidR="00EE0208" w:rsidRPr="00EE0208" w:rsidRDefault="00EE0208" w:rsidP="00EE0208">
            <w:pPr>
              <w:numPr>
                <w:ilvl w:val="0"/>
                <w:numId w:val="5"/>
              </w:numPr>
              <w:spacing w:line="360" w:lineRule="auto"/>
              <w:ind w:left="179" w:hanging="218"/>
              <w:contextualSpacing/>
              <w:rPr>
                <w:rFonts w:ascii="Times New Roman" w:hAnsi="Times New Roman" w:cs="Times New Roman"/>
                <w:sz w:val="24"/>
                <w:szCs w:val="24"/>
                <w14:ligatures w14:val="none"/>
              </w:rPr>
            </w:pPr>
            <w:r w:rsidRPr="00EE0208">
              <w:rPr>
                <w:rFonts w:ascii="Times New Roman" w:hAnsi="Times New Roman" w:cs="Times New Roman"/>
                <w:sz w:val="24"/>
                <w:szCs w:val="24"/>
                <w14:ligatures w14:val="none"/>
              </w:rPr>
              <w:t>Lokasi penelitian</w:t>
            </w:r>
          </w:p>
        </w:tc>
      </w:tr>
      <w:tr w:rsidR="00EE0208" w:rsidRPr="00EE0208" w14:paraId="3879FC8B" w14:textId="77777777" w:rsidTr="00BE0F53">
        <w:tc>
          <w:tcPr>
            <w:tcW w:w="570" w:type="dxa"/>
          </w:tcPr>
          <w:p w14:paraId="6A46D5BE" w14:textId="77777777" w:rsidR="00EE0208" w:rsidRPr="00EE0208" w:rsidRDefault="00EE0208" w:rsidP="00EE0208">
            <w:pPr>
              <w:spacing w:line="360" w:lineRule="auto"/>
              <w:contextualSpacing/>
              <w:rPr>
                <w:rFonts w:ascii="Times New Roman" w:hAnsi="Times New Roman" w:cs="Times New Roman"/>
                <w:sz w:val="24"/>
                <w:szCs w:val="24"/>
                <w14:ligatures w14:val="none"/>
              </w:rPr>
            </w:pPr>
            <w:r w:rsidRPr="00EE0208">
              <w:rPr>
                <w:rFonts w:ascii="Times New Roman" w:hAnsi="Times New Roman" w:cs="Times New Roman"/>
                <w:sz w:val="24"/>
                <w:szCs w:val="24"/>
                <w14:ligatures w14:val="none"/>
              </w:rPr>
              <w:t>4.</w:t>
            </w:r>
          </w:p>
        </w:tc>
        <w:tc>
          <w:tcPr>
            <w:tcW w:w="2401" w:type="dxa"/>
          </w:tcPr>
          <w:p w14:paraId="3A82DC79" w14:textId="77777777" w:rsidR="00EE0208" w:rsidRPr="00EE0208" w:rsidRDefault="00EE0208" w:rsidP="00EE0208">
            <w:pPr>
              <w:spacing w:line="360" w:lineRule="auto"/>
              <w:contextualSpacing/>
              <w:rPr>
                <w:rFonts w:ascii="Times New Roman" w:hAnsi="Times New Roman" w:cs="Times New Roman"/>
                <w:sz w:val="24"/>
                <w:szCs w:val="24"/>
                <w14:ligatures w14:val="none"/>
              </w:rPr>
            </w:pPr>
            <w:r w:rsidRPr="00EE0208">
              <w:rPr>
                <w:rFonts w:ascii="Times New Roman" w:hAnsi="Times New Roman" w:cs="Times New Roman"/>
                <w:sz w:val="24"/>
                <w:szCs w:val="24"/>
                <w14:ligatures w14:val="none"/>
              </w:rPr>
              <w:t>Kualitas pelayanan pengujian kendaraan bermotor di dinas perhubungan Kota Cilegon tahun 2021</w:t>
            </w:r>
          </w:p>
          <w:p w14:paraId="4950F0DD" w14:textId="77777777" w:rsidR="00EE0208" w:rsidRPr="00EE0208" w:rsidRDefault="00EE0208" w:rsidP="00EE0208">
            <w:pPr>
              <w:spacing w:line="360" w:lineRule="auto"/>
              <w:contextualSpacing/>
              <w:rPr>
                <w:rFonts w:ascii="Times New Roman" w:hAnsi="Times New Roman" w:cs="Times New Roman"/>
                <w:sz w:val="24"/>
                <w:szCs w:val="24"/>
                <w14:ligatures w14:val="none"/>
              </w:rPr>
            </w:pPr>
            <w:r w:rsidRPr="00EE0208">
              <w:rPr>
                <w:rFonts w:ascii="Times New Roman" w:hAnsi="Times New Roman" w:cs="Times New Roman"/>
                <w:sz w:val="24"/>
                <w:szCs w:val="24"/>
                <w14:ligatures w14:val="none"/>
              </w:rPr>
              <w:t>(Rohma Gizheilla Vanessi Taufani, Skripsi, Universitas Nasional : 2021)</w:t>
            </w:r>
          </w:p>
        </w:tc>
        <w:tc>
          <w:tcPr>
            <w:tcW w:w="2552" w:type="dxa"/>
          </w:tcPr>
          <w:p w14:paraId="41351F22" w14:textId="77777777" w:rsidR="00EE0208" w:rsidRPr="00EE0208" w:rsidRDefault="00EE0208" w:rsidP="00EE0208">
            <w:pPr>
              <w:numPr>
                <w:ilvl w:val="0"/>
                <w:numId w:val="2"/>
              </w:numPr>
              <w:spacing w:line="360" w:lineRule="auto"/>
              <w:ind w:left="171" w:hanging="218"/>
              <w:contextualSpacing/>
              <w:rPr>
                <w:rFonts w:ascii="Times New Roman" w:hAnsi="Times New Roman" w:cs="Times New Roman"/>
                <w:sz w:val="24"/>
                <w:szCs w:val="24"/>
                <w14:ligatures w14:val="none"/>
              </w:rPr>
            </w:pPr>
            <w:r w:rsidRPr="00EE0208">
              <w:rPr>
                <w:rFonts w:ascii="Times New Roman" w:hAnsi="Times New Roman" w:cs="Times New Roman"/>
                <w:sz w:val="24"/>
                <w:szCs w:val="24"/>
                <w14:ligatures w14:val="none"/>
              </w:rPr>
              <w:t xml:space="preserve">Metode penelitian yang digunakan </w:t>
            </w:r>
          </w:p>
          <w:p w14:paraId="2DF834D1" w14:textId="77777777" w:rsidR="00EE0208" w:rsidRPr="00EE0208" w:rsidRDefault="00EE0208" w:rsidP="00EE0208">
            <w:pPr>
              <w:numPr>
                <w:ilvl w:val="0"/>
                <w:numId w:val="2"/>
              </w:numPr>
              <w:spacing w:line="360" w:lineRule="auto"/>
              <w:ind w:left="171" w:hanging="218"/>
              <w:contextualSpacing/>
              <w:rPr>
                <w:rFonts w:ascii="Times New Roman" w:hAnsi="Times New Roman" w:cs="Times New Roman"/>
                <w:sz w:val="24"/>
                <w:szCs w:val="24"/>
                <w14:ligatures w14:val="none"/>
              </w:rPr>
            </w:pPr>
            <w:r w:rsidRPr="00EE0208">
              <w:rPr>
                <w:rFonts w:ascii="Times New Roman" w:hAnsi="Times New Roman" w:cs="Times New Roman"/>
                <w:sz w:val="24"/>
                <w:szCs w:val="24"/>
                <w14:ligatures w14:val="none"/>
              </w:rPr>
              <w:t>Output penelitian</w:t>
            </w:r>
          </w:p>
        </w:tc>
        <w:tc>
          <w:tcPr>
            <w:tcW w:w="2551" w:type="dxa"/>
          </w:tcPr>
          <w:p w14:paraId="260F0B1F" w14:textId="77777777" w:rsidR="00EE0208" w:rsidRPr="00EE0208" w:rsidRDefault="00EE0208" w:rsidP="00EE0208">
            <w:pPr>
              <w:numPr>
                <w:ilvl w:val="0"/>
                <w:numId w:val="3"/>
              </w:numPr>
              <w:spacing w:line="360" w:lineRule="auto"/>
              <w:ind w:left="179" w:hanging="218"/>
              <w:contextualSpacing/>
              <w:rPr>
                <w:rFonts w:ascii="Times New Roman" w:hAnsi="Times New Roman" w:cs="Times New Roman"/>
                <w:sz w:val="24"/>
                <w:szCs w:val="24"/>
                <w14:ligatures w14:val="none"/>
              </w:rPr>
            </w:pPr>
            <w:r w:rsidRPr="00EE0208">
              <w:rPr>
                <w:rFonts w:ascii="Times New Roman" w:hAnsi="Times New Roman" w:cs="Times New Roman"/>
                <w:sz w:val="24"/>
                <w:szCs w:val="24"/>
                <w14:ligatures w14:val="none"/>
              </w:rPr>
              <w:t>Teori yang digunakan</w:t>
            </w:r>
          </w:p>
          <w:p w14:paraId="2A2A6BE5" w14:textId="77777777" w:rsidR="00EE0208" w:rsidRPr="00EE0208" w:rsidRDefault="00EE0208" w:rsidP="00EE0208">
            <w:pPr>
              <w:numPr>
                <w:ilvl w:val="0"/>
                <w:numId w:val="3"/>
              </w:numPr>
              <w:spacing w:line="360" w:lineRule="auto"/>
              <w:ind w:left="179" w:hanging="218"/>
              <w:contextualSpacing/>
              <w:rPr>
                <w:rFonts w:ascii="Times New Roman" w:hAnsi="Times New Roman" w:cs="Times New Roman"/>
                <w:sz w:val="24"/>
                <w:szCs w:val="24"/>
                <w14:ligatures w14:val="none"/>
              </w:rPr>
            </w:pPr>
            <w:r w:rsidRPr="00EE0208">
              <w:rPr>
                <w:rFonts w:ascii="Times New Roman" w:hAnsi="Times New Roman" w:cs="Times New Roman"/>
                <w:sz w:val="24"/>
                <w:szCs w:val="24"/>
                <w14:ligatures w14:val="none"/>
              </w:rPr>
              <w:t>Lokasi penelitian</w:t>
            </w:r>
          </w:p>
        </w:tc>
      </w:tr>
      <w:tr w:rsidR="00EE0208" w:rsidRPr="00EE0208" w14:paraId="3EB83FD9" w14:textId="77777777" w:rsidTr="00BE0F53">
        <w:tc>
          <w:tcPr>
            <w:tcW w:w="570" w:type="dxa"/>
          </w:tcPr>
          <w:p w14:paraId="3ADA3DDB" w14:textId="77777777" w:rsidR="00EE0208" w:rsidRPr="00EE0208" w:rsidRDefault="00EE0208" w:rsidP="00EE0208">
            <w:pPr>
              <w:spacing w:line="360" w:lineRule="auto"/>
              <w:contextualSpacing/>
              <w:rPr>
                <w:rFonts w:ascii="Times New Roman" w:hAnsi="Times New Roman" w:cs="Times New Roman"/>
                <w:sz w:val="24"/>
                <w:szCs w:val="24"/>
                <w14:ligatures w14:val="none"/>
              </w:rPr>
            </w:pPr>
            <w:r w:rsidRPr="00EE0208">
              <w:rPr>
                <w:rFonts w:ascii="Times New Roman" w:hAnsi="Times New Roman" w:cs="Times New Roman"/>
                <w:sz w:val="24"/>
                <w:szCs w:val="24"/>
                <w14:ligatures w14:val="none"/>
              </w:rPr>
              <w:lastRenderedPageBreak/>
              <w:t>5.</w:t>
            </w:r>
          </w:p>
        </w:tc>
        <w:tc>
          <w:tcPr>
            <w:tcW w:w="2401" w:type="dxa"/>
          </w:tcPr>
          <w:p w14:paraId="6183E0D6" w14:textId="77777777" w:rsidR="00EE0208" w:rsidRPr="00EE0208" w:rsidRDefault="00EE0208" w:rsidP="00EE0208">
            <w:pPr>
              <w:spacing w:line="360" w:lineRule="auto"/>
              <w:contextualSpacing/>
              <w:rPr>
                <w:rFonts w:ascii="Times New Roman" w:hAnsi="Times New Roman" w:cs="Times New Roman"/>
                <w:sz w:val="24"/>
                <w:szCs w:val="24"/>
                <w14:ligatures w14:val="none"/>
              </w:rPr>
            </w:pPr>
            <w:bookmarkStart w:id="7" w:name="_Hlk130855302"/>
            <w:r w:rsidRPr="00EE0208">
              <w:rPr>
                <w:rFonts w:ascii="Times New Roman" w:hAnsi="Times New Roman" w:cs="Times New Roman"/>
                <w:sz w:val="24"/>
                <w:szCs w:val="24"/>
                <w14:ligatures w14:val="none"/>
              </w:rPr>
              <w:t>Kualitas Pelayanan Uji Berkala Sebagai Upaya untuk Menjamin Kelayakan Kendaraan Bermotor di Kabupaten Bojonegoro</w:t>
            </w:r>
          </w:p>
          <w:bookmarkEnd w:id="7"/>
          <w:p w14:paraId="1B554943" w14:textId="77777777" w:rsidR="00EE0208" w:rsidRPr="00EE0208" w:rsidRDefault="00EE0208" w:rsidP="00EE0208">
            <w:pPr>
              <w:spacing w:line="360" w:lineRule="auto"/>
              <w:contextualSpacing/>
              <w:rPr>
                <w:rFonts w:ascii="Times New Roman" w:hAnsi="Times New Roman" w:cs="Times New Roman"/>
                <w:sz w:val="24"/>
                <w:szCs w:val="24"/>
                <w14:ligatures w14:val="none"/>
              </w:rPr>
            </w:pPr>
            <w:r w:rsidRPr="00EE0208">
              <w:rPr>
                <w:rFonts w:ascii="Times New Roman" w:hAnsi="Times New Roman" w:cs="Times New Roman"/>
                <w:sz w:val="24"/>
                <w:szCs w:val="24"/>
                <w14:ligatures w14:val="none"/>
              </w:rPr>
              <w:t>(</w:t>
            </w:r>
            <w:bookmarkStart w:id="8" w:name="_Hlk130855271"/>
            <w:bookmarkStart w:id="9" w:name="_Hlk130159511"/>
            <w:r w:rsidRPr="00EE0208">
              <w:rPr>
                <w:rFonts w:ascii="Times New Roman" w:hAnsi="Times New Roman" w:cs="Times New Roman"/>
                <w:sz w:val="24"/>
                <w:szCs w:val="24"/>
                <w14:ligatures w14:val="none"/>
              </w:rPr>
              <w:t xml:space="preserve">Alfina Damayanti, </w:t>
            </w:r>
            <w:bookmarkEnd w:id="8"/>
            <w:r w:rsidRPr="00EE0208">
              <w:rPr>
                <w:rFonts w:ascii="Times New Roman" w:hAnsi="Times New Roman" w:cs="Times New Roman"/>
                <w:sz w:val="24"/>
                <w:szCs w:val="24"/>
                <w14:ligatures w14:val="none"/>
              </w:rPr>
              <w:t>Skripsi, Universitas Muhammadiyah Malang</w:t>
            </w:r>
            <w:bookmarkEnd w:id="9"/>
            <w:r w:rsidRPr="00EE0208">
              <w:rPr>
                <w:rFonts w:ascii="Times New Roman" w:hAnsi="Times New Roman" w:cs="Times New Roman"/>
                <w:sz w:val="24"/>
                <w:szCs w:val="24"/>
                <w14:ligatures w14:val="none"/>
              </w:rPr>
              <w:t>, 2022)</w:t>
            </w:r>
          </w:p>
        </w:tc>
        <w:tc>
          <w:tcPr>
            <w:tcW w:w="2552" w:type="dxa"/>
          </w:tcPr>
          <w:p w14:paraId="31E848D0" w14:textId="77777777" w:rsidR="00EE0208" w:rsidRPr="00EE0208" w:rsidRDefault="00EE0208" w:rsidP="00EE0208">
            <w:pPr>
              <w:numPr>
                <w:ilvl w:val="0"/>
                <w:numId w:val="6"/>
              </w:numPr>
              <w:spacing w:line="360" w:lineRule="auto"/>
              <w:ind w:left="171" w:hanging="218"/>
              <w:contextualSpacing/>
              <w:rPr>
                <w:rFonts w:ascii="Times New Roman" w:hAnsi="Times New Roman" w:cs="Times New Roman"/>
                <w:sz w:val="24"/>
                <w:szCs w:val="24"/>
                <w14:ligatures w14:val="none"/>
              </w:rPr>
            </w:pPr>
            <w:r w:rsidRPr="00EE0208">
              <w:rPr>
                <w:rFonts w:ascii="Times New Roman" w:hAnsi="Times New Roman" w:cs="Times New Roman"/>
                <w:sz w:val="24"/>
                <w:szCs w:val="24"/>
                <w14:ligatures w14:val="none"/>
              </w:rPr>
              <w:t>Metode penelitian yang digunakan</w:t>
            </w:r>
          </w:p>
          <w:p w14:paraId="373E1341" w14:textId="77777777" w:rsidR="00EE0208" w:rsidRPr="00EE0208" w:rsidRDefault="00EE0208" w:rsidP="00EE0208">
            <w:pPr>
              <w:numPr>
                <w:ilvl w:val="0"/>
                <w:numId w:val="6"/>
              </w:numPr>
              <w:spacing w:line="360" w:lineRule="auto"/>
              <w:ind w:left="171" w:hanging="218"/>
              <w:contextualSpacing/>
              <w:rPr>
                <w:rFonts w:ascii="Times New Roman" w:hAnsi="Times New Roman" w:cs="Times New Roman"/>
                <w:sz w:val="24"/>
                <w:szCs w:val="24"/>
                <w14:ligatures w14:val="none"/>
              </w:rPr>
            </w:pPr>
            <w:r w:rsidRPr="00EE0208">
              <w:rPr>
                <w:rFonts w:ascii="Times New Roman" w:hAnsi="Times New Roman" w:cs="Times New Roman"/>
                <w:sz w:val="24"/>
                <w:szCs w:val="24"/>
                <w14:ligatures w14:val="none"/>
              </w:rPr>
              <w:t>Ouput penelitian</w:t>
            </w:r>
          </w:p>
        </w:tc>
        <w:tc>
          <w:tcPr>
            <w:tcW w:w="2551" w:type="dxa"/>
          </w:tcPr>
          <w:p w14:paraId="63756739" w14:textId="77777777" w:rsidR="00EE0208" w:rsidRPr="00EE0208" w:rsidRDefault="00EE0208" w:rsidP="00EE0208">
            <w:pPr>
              <w:numPr>
                <w:ilvl w:val="0"/>
                <w:numId w:val="7"/>
              </w:numPr>
              <w:spacing w:line="360" w:lineRule="auto"/>
              <w:ind w:left="179" w:hanging="218"/>
              <w:contextualSpacing/>
              <w:rPr>
                <w:rFonts w:ascii="Times New Roman" w:hAnsi="Times New Roman" w:cs="Times New Roman"/>
                <w:sz w:val="24"/>
                <w:szCs w:val="24"/>
                <w14:ligatures w14:val="none"/>
              </w:rPr>
            </w:pPr>
            <w:r w:rsidRPr="00EE0208">
              <w:rPr>
                <w:rFonts w:ascii="Times New Roman" w:hAnsi="Times New Roman" w:cs="Times New Roman"/>
                <w:sz w:val="24"/>
                <w:szCs w:val="24"/>
                <w14:ligatures w14:val="none"/>
              </w:rPr>
              <w:t>Teori yang digunakan</w:t>
            </w:r>
          </w:p>
          <w:p w14:paraId="2A05E1E8" w14:textId="77777777" w:rsidR="00EE0208" w:rsidRPr="00EE0208" w:rsidRDefault="00EE0208" w:rsidP="00EE0208">
            <w:pPr>
              <w:numPr>
                <w:ilvl w:val="0"/>
                <w:numId w:val="7"/>
              </w:numPr>
              <w:spacing w:line="360" w:lineRule="auto"/>
              <w:ind w:left="179" w:hanging="218"/>
              <w:contextualSpacing/>
              <w:rPr>
                <w:rFonts w:ascii="Times New Roman" w:hAnsi="Times New Roman" w:cs="Times New Roman"/>
                <w:sz w:val="24"/>
                <w:szCs w:val="24"/>
                <w14:ligatures w14:val="none"/>
              </w:rPr>
            </w:pPr>
            <w:r w:rsidRPr="00EE0208">
              <w:rPr>
                <w:rFonts w:ascii="Times New Roman" w:hAnsi="Times New Roman" w:cs="Times New Roman"/>
                <w:sz w:val="24"/>
                <w:szCs w:val="24"/>
                <w14:ligatures w14:val="none"/>
              </w:rPr>
              <w:t>Lokasi penelitian</w:t>
            </w:r>
          </w:p>
        </w:tc>
      </w:tr>
    </w:tbl>
    <w:p w14:paraId="3D763502" w14:textId="77777777" w:rsidR="00EE0208" w:rsidRPr="00EE0208" w:rsidRDefault="00EE0208" w:rsidP="00EE0208">
      <w:pPr>
        <w:spacing w:after="0" w:line="480" w:lineRule="auto"/>
        <w:ind w:left="426" w:firstLine="567"/>
        <w:jc w:val="both"/>
        <w:rPr>
          <w:rFonts w:ascii="Times New Roman" w:hAnsi="Times New Roman" w:cs="Times New Roman"/>
          <w:kern w:val="0"/>
          <w:sz w:val="24"/>
          <w:szCs w:val="24"/>
          <w14:ligatures w14:val="none"/>
        </w:rPr>
      </w:pPr>
    </w:p>
    <w:p w14:paraId="7ADC6B02" w14:textId="77777777" w:rsidR="00EE0208" w:rsidRPr="00EE0208" w:rsidRDefault="00EE0208" w:rsidP="00EE0208">
      <w:pPr>
        <w:spacing w:after="0" w:line="480" w:lineRule="auto"/>
        <w:ind w:left="426" w:firstLine="567"/>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Dari ke lima penelitian terdahulu tersebut dapat ditarik kesimpulan bahwa penelitian tersebut memiliki tujuan yang sama yaitu untuk mengetahui kualitas pelayanan pengujian kendaraan bermotor di Dinas Perhubungan. Namun dalam penelitiannya terdapat beberapa perbedaan seperti lokasi penelitian, waktu penelitian, teori yang digunakan, dan metode penelitian yang digunakan.</w:t>
      </w:r>
    </w:p>
    <w:p w14:paraId="75023165" w14:textId="77777777" w:rsidR="00EE0208" w:rsidRPr="00EE0208" w:rsidRDefault="00EE0208" w:rsidP="00EE0208">
      <w:pPr>
        <w:spacing w:after="0" w:line="360" w:lineRule="auto"/>
        <w:jc w:val="both"/>
        <w:rPr>
          <w:rFonts w:ascii="Times New Roman" w:hAnsi="Times New Roman" w:cs="Times New Roman"/>
          <w:kern w:val="0"/>
          <w:sz w:val="24"/>
          <w:szCs w:val="24"/>
          <w14:ligatures w14:val="none"/>
        </w:rPr>
      </w:pPr>
    </w:p>
    <w:p w14:paraId="702DF1B0" w14:textId="77777777" w:rsidR="00EE0208" w:rsidRPr="00EE0208" w:rsidRDefault="00EE0208" w:rsidP="00EE0208">
      <w:pPr>
        <w:keepNext/>
        <w:keepLines/>
        <w:numPr>
          <w:ilvl w:val="1"/>
          <w:numId w:val="6"/>
        </w:numPr>
        <w:spacing w:after="0" w:line="480" w:lineRule="auto"/>
        <w:ind w:left="426" w:hanging="426"/>
        <w:jc w:val="both"/>
        <w:outlineLvl w:val="1"/>
        <w:rPr>
          <w:rFonts w:ascii="Times New Roman" w:eastAsiaTheme="majorEastAsia" w:hAnsi="Times New Roman" w:cs="Times New Roman"/>
          <w:b/>
          <w:bCs/>
          <w:kern w:val="0"/>
          <w:sz w:val="24"/>
          <w:szCs w:val="24"/>
          <w14:ligatures w14:val="none"/>
        </w:rPr>
      </w:pPr>
      <w:bookmarkStart w:id="10" w:name="_Toc138102095"/>
      <w:r w:rsidRPr="00EE0208">
        <w:rPr>
          <w:rFonts w:ascii="Times New Roman" w:eastAsiaTheme="majorEastAsia" w:hAnsi="Times New Roman" w:cs="Times New Roman"/>
          <w:b/>
          <w:bCs/>
          <w:kern w:val="0"/>
          <w:sz w:val="24"/>
          <w:szCs w:val="24"/>
          <w14:ligatures w14:val="none"/>
        </w:rPr>
        <w:t>Tinjauan Pustaka</w:t>
      </w:r>
      <w:bookmarkEnd w:id="10"/>
    </w:p>
    <w:p w14:paraId="2D9DF2D6" w14:textId="77777777" w:rsidR="00EE0208" w:rsidRPr="00EE0208" w:rsidRDefault="00EE0208" w:rsidP="00EE0208">
      <w:pPr>
        <w:keepNext/>
        <w:keepLines/>
        <w:numPr>
          <w:ilvl w:val="0"/>
          <w:numId w:val="21"/>
        </w:numPr>
        <w:spacing w:before="40" w:after="0" w:line="480" w:lineRule="auto"/>
        <w:ind w:left="851" w:hanging="567"/>
        <w:jc w:val="both"/>
        <w:outlineLvl w:val="2"/>
        <w:rPr>
          <w:rFonts w:ascii="Times New Roman" w:eastAsiaTheme="majorEastAsia" w:hAnsi="Times New Roman" w:cs="Times New Roman"/>
          <w:b/>
          <w:bCs/>
          <w:kern w:val="0"/>
          <w:sz w:val="24"/>
          <w:szCs w:val="24"/>
          <w14:ligatures w14:val="none"/>
        </w:rPr>
      </w:pPr>
      <w:bookmarkStart w:id="11" w:name="_Toc138102096"/>
      <w:r w:rsidRPr="00EE0208">
        <w:rPr>
          <w:rFonts w:ascii="Times New Roman" w:eastAsiaTheme="majorEastAsia" w:hAnsi="Times New Roman" w:cs="Times New Roman"/>
          <w:b/>
          <w:bCs/>
          <w:kern w:val="0"/>
          <w:sz w:val="24"/>
          <w:szCs w:val="24"/>
          <w14:ligatures w14:val="none"/>
        </w:rPr>
        <w:t>Tinjauan Kualitas</w:t>
      </w:r>
      <w:bookmarkEnd w:id="11"/>
    </w:p>
    <w:p w14:paraId="1F79C600" w14:textId="77777777" w:rsidR="00EE0208" w:rsidRPr="00EE0208" w:rsidRDefault="00EE0208" w:rsidP="00EE0208">
      <w:pPr>
        <w:spacing w:line="480" w:lineRule="auto"/>
        <w:ind w:left="851" w:firstLine="567"/>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Menurut Trilestari dalam Hardiansyah (2011:35) pada dasarnya terdapat tiga orientasi kualitas yang seharusnya konsisten antara yang satu dengan yang lain, yaitu persepsi pelanggan, produk, dan proses. Untuk produk jasa pelayanan, ketiga orientasi tersebut dapat menyumbangkan keberhasilan organisasi ditinjau dari kepuasan masyarakat.</w:t>
      </w:r>
    </w:p>
    <w:p w14:paraId="1DADA1B4" w14:textId="77777777" w:rsidR="00EE0208" w:rsidRPr="00EE0208" w:rsidRDefault="00EE0208" w:rsidP="00EE0208">
      <w:pPr>
        <w:spacing w:line="480" w:lineRule="auto"/>
        <w:ind w:left="851" w:firstLine="567"/>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lastRenderedPageBreak/>
        <w:t>Pengertian kualitas lebih luas dikatakan oleh Daviddow &amp; Uttal dalam Hardiyansyah (2011:35) yaitu “Merupakan usaha apa saja yang digunakan untuk mempertinggi kepuasan pelanggan (whatever enhances customer satisfaction).” Kotler ) mengatakan bahwa “</w:t>
      </w:r>
      <w:r w:rsidRPr="00EE0208">
        <w:rPr>
          <w:rFonts w:ascii="Times New Roman" w:hAnsi="Times New Roman" w:cs="Times New Roman"/>
          <w:i/>
          <w:iCs/>
          <w:kern w:val="0"/>
          <w:sz w:val="24"/>
          <w:szCs w:val="24"/>
          <w14:ligatures w14:val="none"/>
        </w:rPr>
        <w:t>Quality is the totality of features and characteristics of a product or service that bear on its ability to satisfy stated or implied needs</w:t>
      </w:r>
      <w:r w:rsidRPr="00EE0208">
        <w:rPr>
          <w:rFonts w:ascii="Times New Roman" w:hAnsi="Times New Roman" w:cs="Times New Roman"/>
          <w:kern w:val="0"/>
          <w:sz w:val="24"/>
          <w:szCs w:val="24"/>
          <w14:ligatures w14:val="none"/>
        </w:rPr>
        <w:t>.” “Kualitas adalah keseluruhan ciri serta sifat dari suatu produk atau pelayanan yang berpengaruh pada kemampuannya untuk memuaskan kebutuhan yang dinyatakan atau tersirat.” Kualitas tidak dapat dipisahkan dari produk dan jasa atau pelayanan.</w:t>
      </w:r>
    </w:p>
    <w:p w14:paraId="2921369B" w14:textId="77777777" w:rsidR="00EE0208" w:rsidRPr="00EE0208" w:rsidRDefault="00EE0208" w:rsidP="00EE0208">
      <w:pPr>
        <w:spacing w:line="480" w:lineRule="auto"/>
        <w:ind w:left="851" w:firstLine="567"/>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Sampara yang dikutip oleh Hardiansyah (2018:55) dalam buku Kualitas Pelayanan Publik mengatakan bahwa kualitas pelayanan adalah pelayanan yang diberikan kepada pelanggan sesuai dengan standar pelayanan yang telah dibakukan sebagai pedoman dalam memberikan layanan. Standar pelayanan adalah ukuran yang telah ditentukan sebagai suatu pembakuan pelayanan yang baik. Sedangkan menurut, Sinambela dkk. (2006) “kualitas adalah segala sesuatu yang mampu memenuhi keinginan atau kebutuhan pelanggan (</w:t>
      </w:r>
      <w:r w:rsidRPr="00EE0208">
        <w:rPr>
          <w:rFonts w:ascii="Times New Roman" w:hAnsi="Times New Roman" w:cs="Times New Roman"/>
          <w:i/>
          <w:iCs/>
          <w:kern w:val="0"/>
          <w:sz w:val="24"/>
          <w:szCs w:val="24"/>
          <w14:ligatures w14:val="none"/>
        </w:rPr>
        <w:t>meeting the needs of customers</w:t>
      </w:r>
      <w:r w:rsidRPr="00EE0208">
        <w:rPr>
          <w:rFonts w:ascii="Times New Roman" w:hAnsi="Times New Roman" w:cs="Times New Roman"/>
          <w:kern w:val="0"/>
          <w:sz w:val="24"/>
          <w:szCs w:val="24"/>
          <w14:ligatures w14:val="none"/>
        </w:rPr>
        <w:t xml:space="preserve">)." </w:t>
      </w:r>
    </w:p>
    <w:p w14:paraId="7A38A555" w14:textId="77777777" w:rsidR="00EE0208" w:rsidRPr="00EE0208" w:rsidRDefault="00EE0208" w:rsidP="00EE0208">
      <w:pPr>
        <w:spacing w:line="480" w:lineRule="auto"/>
        <w:ind w:left="851" w:firstLine="567"/>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Goetsch &amp; Davis yang dikutip oleh Tjiptono dalam Chandra (2020:63) kualitas pelayanan adalah merupakan kondisi dinamis yang berhubungan dengan produk, jasa, manusia, proses dan lingkungan yang memenuhi atau melebihi harapan. Juga diartikan sebagai sesuatu yang berhubungan dengan terpenuhinya harapan/kebutuhan pelanggan, dimana </w:t>
      </w:r>
      <w:r w:rsidRPr="00EE0208">
        <w:rPr>
          <w:rFonts w:ascii="Times New Roman" w:hAnsi="Times New Roman" w:cs="Times New Roman"/>
          <w:kern w:val="0"/>
          <w:sz w:val="24"/>
          <w:szCs w:val="24"/>
          <w14:ligatures w14:val="none"/>
        </w:rPr>
        <w:lastRenderedPageBreak/>
        <w:t>pelayanan dikatakan berkualitas apabila dapat menyediakan produk dan jasa (pelayanan) sesuai dengan kebutuhan dan harapan pelanggan.</w:t>
      </w:r>
    </w:p>
    <w:p w14:paraId="6A2BA397" w14:textId="77777777" w:rsidR="00EE0208" w:rsidRPr="00EE0208" w:rsidRDefault="00EE0208" w:rsidP="00EE0208">
      <w:pPr>
        <w:spacing w:line="480" w:lineRule="auto"/>
        <w:ind w:left="851" w:firstLine="567"/>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Lima macam perspektif kualitas yang dapat menjelaskan mengapa kualitas dapat diartikan secara beraneka ragam oleh orang yang berbeda dalam situasi yang berlainan, meliputi: (Garvin 2011)</w:t>
      </w:r>
    </w:p>
    <w:p w14:paraId="272FBF7C" w14:textId="77777777" w:rsidR="00EE0208" w:rsidRPr="00EE0208" w:rsidRDefault="00EE0208" w:rsidP="00EE0208">
      <w:pPr>
        <w:numPr>
          <w:ilvl w:val="0"/>
          <w:numId w:val="10"/>
        </w:numPr>
        <w:spacing w:line="480" w:lineRule="auto"/>
        <w:ind w:left="1276"/>
        <w:contextualSpacing/>
        <w:jc w:val="both"/>
        <w:rPr>
          <w:rFonts w:ascii="Times New Roman" w:hAnsi="Times New Roman" w:cs="Times New Roman"/>
          <w:kern w:val="0"/>
          <w:sz w:val="24"/>
          <w:szCs w:val="24"/>
          <w14:ligatures w14:val="none"/>
        </w:rPr>
      </w:pPr>
      <w:r w:rsidRPr="00EE0208">
        <w:rPr>
          <w:rFonts w:ascii="Times New Roman" w:hAnsi="Times New Roman" w:cs="Times New Roman"/>
          <w:i/>
          <w:iCs/>
          <w:kern w:val="0"/>
          <w:sz w:val="24"/>
          <w:szCs w:val="24"/>
          <w14:ligatures w14:val="none"/>
        </w:rPr>
        <w:t>Transcendental approach</w:t>
      </w:r>
      <w:r w:rsidRPr="00EE0208">
        <w:rPr>
          <w:rFonts w:ascii="Times New Roman" w:hAnsi="Times New Roman" w:cs="Times New Roman"/>
          <w:kern w:val="0"/>
          <w:sz w:val="24"/>
          <w:szCs w:val="24"/>
          <w14:ligatures w14:val="none"/>
        </w:rPr>
        <w:t xml:space="preserve">, kualitas dipandang sebagai </w:t>
      </w:r>
      <w:r w:rsidRPr="00EE0208">
        <w:rPr>
          <w:rFonts w:ascii="Times New Roman" w:hAnsi="Times New Roman" w:cs="Times New Roman"/>
          <w:i/>
          <w:iCs/>
          <w:kern w:val="0"/>
          <w:sz w:val="24"/>
          <w:szCs w:val="24"/>
          <w14:ligatures w14:val="none"/>
        </w:rPr>
        <w:t>innate excellence</w:t>
      </w:r>
      <w:r w:rsidRPr="00EE0208">
        <w:rPr>
          <w:rFonts w:ascii="Times New Roman" w:hAnsi="Times New Roman" w:cs="Times New Roman"/>
          <w:kern w:val="0"/>
          <w:sz w:val="24"/>
          <w:szCs w:val="24"/>
          <w14:ligatures w14:val="none"/>
        </w:rPr>
        <w:t>, di mana kualitas dapat dirasakan, diketahui, tetapi sulit didefinisikan dan dioperasionalisasikan.</w:t>
      </w:r>
    </w:p>
    <w:p w14:paraId="6DD1B38A" w14:textId="77777777" w:rsidR="00EE0208" w:rsidRPr="00EE0208" w:rsidRDefault="00EE0208" w:rsidP="00EE0208">
      <w:pPr>
        <w:numPr>
          <w:ilvl w:val="0"/>
          <w:numId w:val="10"/>
        </w:numPr>
        <w:spacing w:line="480" w:lineRule="auto"/>
        <w:ind w:left="1276"/>
        <w:contextualSpacing/>
        <w:jc w:val="both"/>
        <w:rPr>
          <w:rFonts w:ascii="Times New Roman" w:hAnsi="Times New Roman" w:cs="Times New Roman"/>
          <w:kern w:val="0"/>
          <w:sz w:val="24"/>
          <w:szCs w:val="24"/>
          <w14:ligatures w14:val="none"/>
        </w:rPr>
      </w:pPr>
      <w:r w:rsidRPr="00EE0208">
        <w:rPr>
          <w:rFonts w:ascii="Times New Roman" w:hAnsi="Times New Roman" w:cs="Times New Roman"/>
          <w:i/>
          <w:iCs/>
          <w:kern w:val="0"/>
          <w:sz w:val="24"/>
          <w:szCs w:val="24"/>
          <w14:ligatures w14:val="none"/>
        </w:rPr>
        <w:t>Product-based approach</w:t>
      </w:r>
      <w:r w:rsidRPr="00EE0208">
        <w:rPr>
          <w:rFonts w:ascii="Times New Roman" w:hAnsi="Times New Roman" w:cs="Times New Roman"/>
          <w:kern w:val="0"/>
          <w:sz w:val="24"/>
          <w:szCs w:val="24"/>
          <w14:ligatures w14:val="none"/>
        </w:rPr>
        <w:t>, bahwa kualitas merupakan atribut ataupun spesifikasi yang dapat kuantitatifkan dan dapat diukur. Perbedaan dalam kualitas mencerminkan perbedaan dalam jumlah beberapa unsur atau atribut yang dimiliki produk.</w:t>
      </w:r>
    </w:p>
    <w:p w14:paraId="20E19784" w14:textId="77777777" w:rsidR="00EE0208" w:rsidRPr="00EE0208" w:rsidRDefault="00EE0208" w:rsidP="00EE0208">
      <w:pPr>
        <w:numPr>
          <w:ilvl w:val="0"/>
          <w:numId w:val="10"/>
        </w:numPr>
        <w:spacing w:line="480" w:lineRule="auto"/>
        <w:ind w:left="1276"/>
        <w:contextualSpacing/>
        <w:jc w:val="both"/>
        <w:rPr>
          <w:rFonts w:ascii="Times New Roman" w:hAnsi="Times New Roman" w:cs="Times New Roman"/>
          <w:kern w:val="0"/>
          <w:sz w:val="24"/>
          <w:szCs w:val="24"/>
          <w14:ligatures w14:val="none"/>
        </w:rPr>
      </w:pPr>
      <w:r w:rsidRPr="00EE0208">
        <w:rPr>
          <w:rFonts w:ascii="Times New Roman" w:hAnsi="Times New Roman" w:cs="Times New Roman"/>
          <w:i/>
          <w:iCs/>
          <w:kern w:val="0"/>
          <w:sz w:val="24"/>
          <w:szCs w:val="24"/>
          <w14:ligatures w14:val="none"/>
        </w:rPr>
        <w:t>User-based approach,</w:t>
      </w:r>
      <w:r w:rsidRPr="00EE0208">
        <w:rPr>
          <w:rFonts w:ascii="Times New Roman" w:hAnsi="Times New Roman" w:cs="Times New Roman"/>
          <w:kern w:val="0"/>
          <w:sz w:val="24"/>
          <w:szCs w:val="24"/>
          <w14:ligatures w14:val="none"/>
        </w:rPr>
        <w:t xml:space="preserve"> bahwa kualitas tergantung pada orang yang memandangnya, sehingga pelayanan yang paling memuaskan preferensi seseorang (</w:t>
      </w:r>
      <w:r w:rsidRPr="00EE0208">
        <w:rPr>
          <w:rFonts w:ascii="Times New Roman" w:hAnsi="Times New Roman" w:cs="Times New Roman"/>
          <w:i/>
          <w:iCs/>
          <w:kern w:val="0"/>
          <w:sz w:val="24"/>
          <w:szCs w:val="24"/>
          <w14:ligatures w14:val="none"/>
        </w:rPr>
        <w:t>perceived quality</w:t>
      </w:r>
      <w:r w:rsidRPr="00EE0208">
        <w:rPr>
          <w:rFonts w:ascii="Times New Roman" w:hAnsi="Times New Roman" w:cs="Times New Roman"/>
          <w:kern w:val="0"/>
          <w:sz w:val="24"/>
          <w:szCs w:val="24"/>
          <w14:ligatures w14:val="none"/>
        </w:rPr>
        <w:t>) merupakan pelayanan. Yang paling berkualitas tinggi. Perspektif yang subjektif dan demand oriented ini juga menyatakan bahwa pelanggan yang berbeda memiliki kebutuhan dan keinginan yang berbeda pula, sehingga kualitas bagi seseorang adalah sama dengan kepuasan maksimum yang dirasakannya.</w:t>
      </w:r>
    </w:p>
    <w:p w14:paraId="097E6977" w14:textId="77777777" w:rsidR="00EE0208" w:rsidRPr="00EE0208" w:rsidRDefault="00EE0208" w:rsidP="00EE0208">
      <w:pPr>
        <w:numPr>
          <w:ilvl w:val="0"/>
          <w:numId w:val="10"/>
        </w:numPr>
        <w:spacing w:line="480" w:lineRule="auto"/>
        <w:ind w:left="1276"/>
        <w:contextualSpacing/>
        <w:jc w:val="both"/>
        <w:rPr>
          <w:rFonts w:ascii="Times New Roman" w:hAnsi="Times New Roman" w:cs="Times New Roman"/>
          <w:kern w:val="0"/>
          <w:sz w:val="24"/>
          <w:szCs w:val="24"/>
          <w14:ligatures w14:val="none"/>
        </w:rPr>
      </w:pPr>
      <w:r w:rsidRPr="00EE0208">
        <w:rPr>
          <w:rFonts w:ascii="Times New Roman" w:hAnsi="Times New Roman" w:cs="Times New Roman"/>
          <w:i/>
          <w:iCs/>
          <w:kern w:val="0"/>
          <w:sz w:val="24"/>
          <w:szCs w:val="24"/>
          <w14:ligatures w14:val="none"/>
        </w:rPr>
        <w:t>Manufacturing-based approach,</w:t>
      </w:r>
      <w:r w:rsidRPr="00EE0208">
        <w:rPr>
          <w:rFonts w:ascii="Times New Roman" w:hAnsi="Times New Roman" w:cs="Times New Roman"/>
          <w:kern w:val="0"/>
          <w:sz w:val="24"/>
          <w:szCs w:val="24"/>
          <w14:ligatures w14:val="none"/>
        </w:rPr>
        <w:t xml:space="preserve"> mendasarkan diri pada </w:t>
      </w:r>
      <w:r w:rsidRPr="00EE0208">
        <w:rPr>
          <w:rFonts w:ascii="Times New Roman" w:hAnsi="Times New Roman" w:cs="Times New Roman"/>
          <w:i/>
          <w:iCs/>
          <w:kern w:val="0"/>
          <w:sz w:val="24"/>
          <w:szCs w:val="24"/>
          <w14:ligatures w14:val="none"/>
        </w:rPr>
        <w:t>supply</w:t>
      </w:r>
      <w:r w:rsidRPr="00EE0208">
        <w:rPr>
          <w:rFonts w:ascii="Times New Roman" w:hAnsi="Times New Roman" w:cs="Times New Roman"/>
          <w:kern w:val="0"/>
          <w:sz w:val="24"/>
          <w:szCs w:val="24"/>
          <w14:ligatures w14:val="none"/>
        </w:rPr>
        <w:t xml:space="preserve"> dan terutama memperhatikan praktik-praktik perekayasaan dan pemanufakturan, serta mendefinisikan kualitas sebagai kesesuaian </w:t>
      </w:r>
      <w:r w:rsidRPr="00EE0208">
        <w:rPr>
          <w:rFonts w:ascii="Times New Roman" w:hAnsi="Times New Roman" w:cs="Times New Roman"/>
          <w:kern w:val="0"/>
          <w:sz w:val="24"/>
          <w:szCs w:val="24"/>
          <w14:ligatures w14:val="none"/>
        </w:rPr>
        <w:lastRenderedPageBreak/>
        <w:t>dengan persyaratan. Pendekatan ini berfokus pada penyesuaian spesifikasi yang dikembangkan secara internal, yang sering kali didorong oleh tujuan peningkatan produktivitas dan penekanan biaya. Jadi yang menentukan kualitas adalah standar-standar yang ditetapkan perusahaan, bukan konsumen yang menggunakannya.</w:t>
      </w:r>
    </w:p>
    <w:p w14:paraId="51A0AAC9" w14:textId="77777777" w:rsidR="00EE0208" w:rsidRPr="00EE0208" w:rsidRDefault="00EE0208" w:rsidP="00EE0208">
      <w:pPr>
        <w:numPr>
          <w:ilvl w:val="0"/>
          <w:numId w:val="10"/>
        </w:numPr>
        <w:spacing w:after="0" w:line="480" w:lineRule="auto"/>
        <w:ind w:left="1276"/>
        <w:contextualSpacing/>
        <w:jc w:val="both"/>
        <w:rPr>
          <w:rFonts w:ascii="Times New Roman" w:hAnsi="Times New Roman" w:cs="Times New Roman"/>
          <w:kern w:val="0"/>
          <w:sz w:val="24"/>
          <w:szCs w:val="24"/>
          <w14:ligatures w14:val="none"/>
        </w:rPr>
      </w:pPr>
      <w:r w:rsidRPr="00EE0208">
        <w:rPr>
          <w:rFonts w:ascii="Times New Roman" w:hAnsi="Times New Roman" w:cs="Times New Roman"/>
          <w:i/>
          <w:iCs/>
          <w:kern w:val="0"/>
          <w:sz w:val="24"/>
          <w:szCs w:val="24"/>
          <w14:ligatures w14:val="none"/>
        </w:rPr>
        <w:t>Value-based approach</w:t>
      </w:r>
      <w:r w:rsidRPr="00EE0208">
        <w:rPr>
          <w:rFonts w:ascii="Times New Roman" w:hAnsi="Times New Roman" w:cs="Times New Roman"/>
          <w:kern w:val="0"/>
          <w:sz w:val="24"/>
          <w:szCs w:val="24"/>
          <w14:ligatures w14:val="none"/>
        </w:rPr>
        <w:t xml:space="preserve">, memandang kualitas dari segi nilai dan harga. Dengan mempertimbangkan </w:t>
      </w:r>
      <w:r w:rsidRPr="00EE0208">
        <w:rPr>
          <w:rFonts w:ascii="Times New Roman" w:hAnsi="Times New Roman" w:cs="Times New Roman"/>
          <w:i/>
          <w:iCs/>
          <w:kern w:val="0"/>
          <w:sz w:val="24"/>
          <w:szCs w:val="24"/>
          <w14:ligatures w14:val="none"/>
        </w:rPr>
        <w:t>trade-off</w:t>
      </w:r>
      <w:r w:rsidRPr="00EE0208">
        <w:rPr>
          <w:rFonts w:ascii="Times New Roman" w:hAnsi="Times New Roman" w:cs="Times New Roman"/>
          <w:kern w:val="0"/>
          <w:sz w:val="24"/>
          <w:szCs w:val="24"/>
          <w14:ligatures w14:val="none"/>
        </w:rPr>
        <w:t xml:space="preserve"> antara kinerja dan harga, kualitas didefinisikan sebagai </w:t>
      </w:r>
      <w:r w:rsidRPr="00EE0208">
        <w:rPr>
          <w:rFonts w:ascii="Times New Roman" w:hAnsi="Times New Roman" w:cs="Times New Roman"/>
          <w:i/>
          <w:iCs/>
          <w:kern w:val="0"/>
          <w:sz w:val="24"/>
          <w:szCs w:val="24"/>
          <w14:ligatures w14:val="none"/>
        </w:rPr>
        <w:t>“affordable excellence”.</w:t>
      </w:r>
      <w:r w:rsidRPr="00EE0208">
        <w:rPr>
          <w:rFonts w:ascii="Times New Roman" w:hAnsi="Times New Roman" w:cs="Times New Roman"/>
          <w:kern w:val="0"/>
          <w:sz w:val="24"/>
          <w:szCs w:val="24"/>
          <w14:ligatures w14:val="none"/>
        </w:rPr>
        <w:t xml:space="preserve"> Kualitas dalam perspektif ini bersifat relatif, sehingga produk yang memiliki kualitas paling tinggi belum tentu produk yang paling bernilai. Akan tetapi yang paling bernilai adalah barang atau jasa yang dibeli konsumen maupun pelayanan yang paling bermakna bagi pelanggan.</w:t>
      </w:r>
    </w:p>
    <w:p w14:paraId="1BC4AF79" w14:textId="77777777" w:rsidR="00EE0208" w:rsidRPr="00EE0208" w:rsidRDefault="00EE0208" w:rsidP="00EE0208">
      <w:pPr>
        <w:spacing w:after="0" w:line="360" w:lineRule="auto"/>
        <w:ind w:left="1276"/>
        <w:contextualSpacing/>
        <w:jc w:val="both"/>
        <w:rPr>
          <w:rFonts w:ascii="Times New Roman" w:hAnsi="Times New Roman" w:cs="Times New Roman"/>
          <w:kern w:val="0"/>
          <w:sz w:val="24"/>
          <w:szCs w:val="24"/>
          <w14:ligatures w14:val="none"/>
        </w:rPr>
      </w:pPr>
    </w:p>
    <w:p w14:paraId="638C6F40" w14:textId="77777777" w:rsidR="00EE0208" w:rsidRPr="00EE0208" w:rsidRDefault="00EE0208" w:rsidP="00EE0208">
      <w:pPr>
        <w:keepNext/>
        <w:keepLines/>
        <w:numPr>
          <w:ilvl w:val="0"/>
          <w:numId w:val="21"/>
        </w:numPr>
        <w:spacing w:after="0" w:line="480" w:lineRule="auto"/>
        <w:ind w:left="851" w:hanging="567"/>
        <w:jc w:val="both"/>
        <w:outlineLvl w:val="2"/>
        <w:rPr>
          <w:rFonts w:ascii="Times New Roman" w:eastAsiaTheme="majorEastAsia" w:hAnsi="Times New Roman" w:cs="Times New Roman"/>
          <w:b/>
          <w:bCs/>
          <w:kern w:val="0"/>
          <w:sz w:val="24"/>
          <w:szCs w:val="24"/>
          <w14:ligatures w14:val="none"/>
        </w:rPr>
      </w:pPr>
      <w:bookmarkStart w:id="12" w:name="_Toc138102097"/>
      <w:r w:rsidRPr="00EE0208">
        <w:rPr>
          <w:rFonts w:ascii="Times New Roman" w:eastAsiaTheme="majorEastAsia" w:hAnsi="Times New Roman" w:cs="Times New Roman"/>
          <w:b/>
          <w:bCs/>
          <w:kern w:val="0"/>
          <w:sz w:val="24"/>
          <w:szCs w:val="24"/>
          <w14:ligatures w14:val="none"/>
        </w:rPr>
        <w:t>Tinjauan Pelayanan Publik</w:t>
      </w:r>
      <w:bookmarkEnd w:id="12"/>
    </w:p>
    <w:p w14:paraId="1D94D03B" w14:textId="77777777" w:rsidR="00EE0208" w:rsidRPr="00EE0208" w:rsidRDefault="00EE0208" w:rsidP="00EE0208">
      <w:pPr>
        <w:keepNext/>
        <w:keepLines/>
        <w:numPr>
          <w:ilvl w:val="0"/>
          <w:numId w:val="22"/>
        </w:numPr>
        <w:spacing w:before="40" w:after="0" w:line="480" w:lineRule="auto"/>
        <w:ind w:left="1276" w:hanging="785"/>
        <w:jc w:val="both"/>
        <w:outlineLvl w:val="3"/>
        <w:rPr>
          <w:rFonts w:ascii="Times New Roman" w:eastAsiaTheme="majorEastAsia" w:hAnsi="Times New Roman" w:cs="Times New Roman"/>
          <w:b/>
          <w:bCs/>
          <w:kern w:val="0"/>
          <w:sz w:val="24"/>
          <w:szCs w:val="24"/>
          <w14:ligatures w14:val="none"/>
        </w:rPr>
      </w:pPr>
      <w:r w:rsidRPr="00EE0208">
        <w:rPr>
          <w:rFonts w:ascii="Times New Roman" w:eastAsiaTheme="majorEastAsia" w:hAnsi="Times New Roman" w:cs="Times New Roman"/>
          <w:b/>
          <w:bCs/>
          <w:kern w:val="0"/>
          <w:sz w:val="24"/>
          <w:szCs w:val="24"/>
          <w14:ligatures w14:val="none"/>
        </w:rPr>
        <w:t>Definisi Pelayanan Publik</w:t>
      </w:r>
    </w:p>
    <w:p w14:paraId="71052313" w14:textId="77777777" w:rsidR="00EE0208" w:rsidRPr="00EE0208" w:rsidRDefault="00EE0208" w:rsidP="00EE0208">
      <w:pPr>
        <w:spacing w:line="480" w:lineRule="auto"/>
        <w:ind w:left="993" w:firstLine="567"/>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Menurut Bab 1 Pasal 1 Ayat 1 Undang- Undang No. 25/2009, yang dimaksud dengan pelayanan publik adalah kegiatan atau rangkaian kegiatan dalam rangka pemenuhan kebutuhan pelayanan sesuai dengan peraturan perundang-undangan bagi setiap warga negara dan penduduk atas barang, jasa, dan/ atau pelayanan administratif yang disediakan oleh penyelenggara pelayanan publik. Moenir (2006) mengemukakan bahwa pelayanan publik adalah kegiatan yang dilakukan oleh seseorang atau sekelompok orang dengan landasan faktor material melalui sistem, </w:t>
      </w:r>
      <w:r w:rsidRPr="00EE0208">
        <w:rPr>
          <w:rFonts w:ascii="Times New Roman" w:hAnsi="Times New Roman" w:cs="Times New Roman"/>
          <w:kern w:val="0"/>
          <w:sz w:val="24"/>
          <w:szCs w:val="24"/>
          <w14:ligatures w14:val="none"/>
        </w:rPr>
        <w:lastRenderedPageBreak/>
        <w:t>prosedur dan metode tertentu dalam usaha memenuhi kepentingan orang lain sesuai dengan haknya. Kegiatan pelayanan publik yang diselenggarakan pemerintah kepada masyarakat meliputi banyak hal yang menyangkut semua kebutuhan masyarakat.</w:t>
      </w:r>
    </w:p>
    <w:p w14:paraId="6D1F8038" w14:textId="77777777" w:rsidR="00EE0208" w:rsidRPr="00EE0208" w:rsidRDefault="00EE0208" w:rsidP="00EE0208">
      <w:pPr>
        <w:spacing w:line="480" w:lineRule="auto"/>
        <w:ind w:left="993" w:firstLine="567"/>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Pelayanan publik atau pelayanan umum dapat didefinisikan sebagai segala bentuk jasa pelayanan, baik dalam bentuk barang publik maupun jasa publik yang pada prinsipnya menjadi tanggung jawab dan dilaksanakan oleh instansi pemerintah di pusat, di daerah, dan di lingkungan Badan Usaha Milik Negara atau Badan Usaha Milik Daerah, dalam upaya pemenuhan kebutuhan masyarakat maupun dalam rangka pelaksanaan ketentuan peraturan perundang-undangan (Ratminto dan Winarsih, 2007). Pelayanan umum atau pelayanan publik menurut Wasistiono (2002) adalah pemberian jasa baik oleh pemerintah, pihak swasta atas nama pemerintah ataupun pihak swasta kepada masyarakat, dengan atau tanpa pembayaran guna memenuhi kebutuhan dan atau kepentingan masyarakat.</w:t>
      </w:r>
    </w:p>
    <w:p w14:paraId="6C86C8F8" w14:textId="77777777" w:rsidR="00EE0208" w:rsidRPr="00EE0208" w:rsidRDefault="00EE0208" w:rsidP="00EE0208">
      <w:pPr>
        <w:spacing w:line="480" w:lineRule="auto"/>
        <w:ind w:left="993" w:firstLine="567"/>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Pelayanan publik dapat diartikan sebagai pemberian layanan (melayani) keperluan orang atau masyarakat yang mempunyai kepentingan pada organisasi itu sesuai dengan aturan pokok dan tata cara yang telah ditetapkan. Pemerintahan pada hakikatnya adalah pelayanan kepada masyarakat. Ia tidaklah diadakan untuk melayani dirinya sendiri, tetapi untuk melayani masyarakat serta menciptakan kondisi yang memungkinkan setiap anggota masyarakat mengembangkan kemampuan </w:t>
      </w:r>
      <w:r w:rsidRPr="00EE0208">
        <w:rPr>
          <w:rFonts w:ascii="Times New Roman" w:hAnsi="Times New Roman" w:cs="Times New Roman"/>
          <w:kern w:val="0"/>
          <w:sz w:val="24"/>
          <w:szCs w:val="24"/>
          <w14:ligatures w14:val="none"/>
        </w:rPr>
        <w:lastRenderedPageBreak/>
        <w:t xml:space="preserve">dan kreativitasnya demi mencapai tujuan bersama (Rasyid, 2000). Karenanya birokrasi publik berkewajiban dan bertanggungjawab untuk memberikan layanan baik dan profesional. </w:t>
      </w:r>
    </w:p>
    <w:p w14:paraId="09D8D034" w14:textId="77777777" w:rsidR="00EE0208" w:rsidRPr="00EE0208" w:rsidRDefault="00EE0208" w:rsidP="00EE0208">
      <w:pPr>
        <w:spacing w:after="0" w:line="480" w:lineRule="auto"/>
        <w:ind w:left="993" w:firstLine="567"/>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Dipandang dari sudut ekonomi, pelayanan merupakan salah satu alat pemuas kebutuhan manusia sebagaimana halnya dengan barang. Namun pelayanan memiliki karakteristik tersendiri yang berbeda dari barang. Salah satu yang membedakannya dengan barang adalah outputnya yang tidak berbentuk (intangible output), tidak standar, serta tidak dapat disimpan dalam inventori melainkan langsung dapat dikonsumsi pada saat produksi (Gaspersz 2011).</w:t>
      </w:r>
    </w:p>
    <w:p w14:paraId="5DB802FA" w14:textId="77777777" w:rsidR="00EE0208" w:rsidRPr="00EE0208" w:rsidRDefault="00EE0208" w:rsidP="00EE0208">
      <w:pPr>
        <w:spacing w:after="0" w:line="240" w:lineRule="auto"/>
        <w:jc w:val="both"/>
        <w:rPr>
          <w:rFonts w:ascii="Times New Roman" w:hAnsi="Times New Roman" w:cs="Times New Roman"/>
          <w:kern w:val="0"/>
          <w14:ligatures w14:val="none"/>
        </w:rPr>
      </w:pPr>
    </w:p>
    <w:p w14:paraId="7757117A" w14:textId="77777777" w:rsidR="00EE0208" w:rsidRPr="00EE0208" w:rsidRDefault="00EE0208" w:rsidP="00EE0208">
      <w:pPr>
        <w:keepNext/>
        <w:keepLines/>
        <w:numPr>
          <w:ilvl w:val="0"/>
          <w:numId w:val="22"/>
        </w:numPr>
        <w:spacing w:after="0" w:line="480" w:lineRule="auto"/>
        <w:ind w:left="1276" w:hanging="774"/>
        <w:jc w:val="both"/>
        <w:outlineLvl w:val="3"/>
        <w:rPr>
          <w:rFonts w:ascii="Times New Roman" w:eastAsiaTheme="majorEastAsia" w:hAnsi="Times New Roman" w:cs="Times New Roman"/>
          <w:b/>
          <w:bCs/>
          <w:kern w:val="0"/>
          <w:sz w:val="24"/>
          <w:szCs w:val="24"/>
          <w14:ligatures w14:val="none"/>
        </w:rPr>
      </w:pPr>
      <w:r w:rsidRPr="00EE0208">
        <w:rPr>
          <w:rFonts w:ascii="Times New Roman" w:eastAsiaTheme="majorEastAsia" w:hAnsi="Times New Roman" w:cs="Times New Roman"/>
          <w:b/>
          <w:bCs/>
          <w:kern w:val="0"/>
          <w:sz w:val="24"/>
          <w:szCs w:val="24"/>
          <w14:ligatures w14:val="none"/>
        </w:rPr>
        <w:t>Model Pelayanan Publik</w:t>
      </w:r>
    </w:p>
    <w:p w14:paraId="62465B4C" w14:textId="77777777" w:rsidR="00EE0208" w:rsidRPr="00EE0208" w:rsidRDefault="00EE0208" w:rsidP="00EE0208">
      <w:pPr>
        <w:spacing w:line="480" w:lineRule="auto"/>
        <w:ind w:left="993" w:firstLine="567"/>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Pelayanan merupakan kewajiban pemerintah dalam memenuhi hak setiap warganya. Untuk mempermudah tersampaikannya pelayanan pemerintah kepada masyarakat maka diperlukan model pelayanan publik. (Mindarty, Lely Indah, 2016). Menurut Silaban, Himsar (2003), model (pola) pelayaanan publik dapat dibedakan dalam 5 macam pola yaitu :</w:t>
      </w:r>
    </w:p>
    <w:p w14:paraId="402954B1" w14:textId="77777777" w:rsidR="00EE0208" w:rsidRPr="00EE0208" w:rsidRDefault="00EE0208" w:rsidP="00EE0208">
      <w:pPr>
        <w:numPr>
          <w:ilvl w:val="0"/>
          <w:numId w:val="11"/>
        </w:numPr>
        <w:spacing w:line="480" w:lineRule="auto"/>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Model pelayanan teknis fungsional</w:t>
      </w:r>
    </w:p>
    <w:p w14:paraId="0CA2DB3A" w14:textId="77777777" w:rsidR="00EE0208" w:rsidRPr="00EE0208" w:rsidRDefault="00EE0208" w:rsidP="00EE0208">
      <w:pPr>
        <w:spacing w:line="480" w:lineRule="auto"/>
        <w:ind w:left="1418" w:firstLine="567"/>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Yaitu pola pelayanan masyarakat yang diberikan oleh satu instansi pemerintah sesuai dengan tugas, fungsi dan kewenangannya.</w:t>
      </w:r>
    </w:p>
    <w:p w14:paraId="5EC0FA23" w14:textId="77777777" w:rsidR="00EE0208" w:rsidRPr="00EE0208" w:rsidRDefault="00EE0208" w:rsidP="00EE0208">
      <w:pPr>
        <w:spacing w:line="480" w:lineRule="auto"/>
        <w:jc w:val="both"/>
        <w:rPr>
          <w:rFonts w:ascii="Times New Roman" w:hAnsi="Times New Roman" w:cs="Times New Roman"/>
          <w:kern w:val="0"/>
          <w:sz w:val="24"/>
          <w:szCs w:val="24"/>
          <w14:ligatures w14:val="none"/>
        </w:rPr>
      </w:pPr>
    </w:p>
    <w:p w14:paraId="2C490827" w14:textId="77777777" w:rsidR="00EE0208" w:rsidRPr="00EE0208" w:rsidRDefault="00EE0208" w:rsidP="00EE0208">
      <w:pPr>
        <w:numPr>
          <w:ilvl w:val="0"/>
          <w:numId w:val="11"/>
        </w:numPr>
        <w:spacing w:after="0" w:line="480" w:lineRule="auto"/>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Model pelayanan satu pintu </w:t>
      </w:r>
    </w:p>
    <w:p w14:paraId="08CA882E" w14:textId="77777777" w:rsidR="00EE0208" w:rsidRPr="00EE0208" w:rsidRDefault="00EE0208" w:rsidP="00EE0208">
      <w:pPr>
        <w:spacing w:line="480" w:lineRule="auto"/>
        <w:ind w:left="1353" w:firstLine="632"/>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lastRenderedPageBreak/>
        <w:t>Merupakan pola pelayanan masyarakat yang diberikan secara tunggal oleh satu instansi pemerintah berdasarkan pelimpahan wewenang dari instansi pemerintah terkait lainnya yang bersangkutan.</w:t>
      </w:r>
    </w:p>
    <w:p w14:paraId="5CD6EF2D" w14:textId="77777777" w:rsidR="00EE0208" w:rsidRPr="00EE0208" w:rsidRDefault="00EE0208" w:rsidP="00EE0208">
      <w:pPr>
        <w:numPr>
          <w:ilvl w:val="0"/>
          <w:numId w:val="11"/>
        </w:numPr>
        <w:spacing w:line="480" w:lineRule="auto"/>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Pola Pelayanan Satu Atap </w:t>
      </w:r>
    </w:p>
    <w:p w14:paraId="3CA28078" w14:textId="77777777" w:rsidR="00EE0208" w:rsidRPr="00EE0208" w:rsidRDefault="00EE0208" w:rsidP="00EE0208">
      <w:pPr>
        <w:spacing w:line="480" w:lineRule="auto"/>
        <w:ind w:left="1418" w:firstLine="567"/>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Pola pelayanan disini dilakukan secara terpadu pada satu instansi pemerintah yang bersangkutan sesuai kewenangan masing-masing. Pola pelayanan perizinan diselenggarakan dalam satu tempat yang meliputi berbagai jenis pelayanan tetapi tidak memiliki keterkaitan proses dan dilayani melalui beberapa loket (pintu) yang didalamnya terdiri dari petugas unit kerja teknis pengelola perizinan. Kelemahan sistem ini adalah sulit dilakukan kontrol oleh Kepala Pelayanan Satu Atap karena tidak memiliki kewenangan baik administratif maupun teknis. Sehingga jika timbul permasalahannya sulit untuk diatasi karena di luar tanggung jawabnya.</w:t>
      </w:r>
    </w:p>
    <w:p w14:paraId="41273D62" w14:textId="77777777" w:rsidR="00EE0208" w:rsidRPr="00EE0208" w:rsidRDefault="00EE0208" w:rsidP="00EE0208">
      <w:pPr>
        <w:numPr>
          <w:ilvl w:val="0"/>
          <w:numId w:val="11"/>
        </w:numPr>
        <w:spacing w:line="480" w:lineRule="auto"/>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Pola Pelayanan Terpusat </w:t>
      </w:r>
    </w:p>
    <w:p w14:paraId="196A9E83" w14:textId="77777777" w:rsidR="00EE0208" w:rsidRPr="00EE0208" w:rsidRDefault="00EE0208" w:rsidP="00EE0208">
      <w:pPr>
        <w:spacing w:line="480" w:lineRule="auto"/>
        <w:ind w:left="1418" w:firstLine="567"/>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Adalah pola pelayanan masyarakat yang dilakukan oleh satu instansi pemerintah yang bertindak selaku koordinator terhadap pelayanan instansi pemerintah lainnya yang terkait dengan bidang pelayanan masyarakat yang bersangkutan. </w:t>
      </w:r>
    </w:p>
    <w:p w14:paraId="2A4FCD20" w14:textId="77777777" w:rsidR="00EE0208" w:rsidRPr="00EE0208" w:rsidRDefault="00EE0208" w:rsidP="00EE0208">
      <w:pPr>
        <w:numPr>
          <w:ilvl w:val="0"/>
          <w:numId w:val="11"/>
        </w:numPr>
        <w:spacing w:line="480" w:lineRule="auto"/>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Pola Pelayanan elektronik Adalah pola pelayanan yang menggunakan teknologi informasi dan komunikasi yang merupakan otomasi dan otomatisasi pemberian layanan dan bersifat on line </w:t>
      </w:r>
      <w:r w:rsidRPr="00EE0208">
        <w:rPr>
          <w:rFonts w:ascii="Times New Roman" w:hAnsi="Times New Roman" w:cs="Times New Roman"/>
          <w:kern w:val="0"/>
          <w:sz w:val="24"/>
          <w:szCs w:val="24"/>
          <w14:ligatures w14:val="none"/>
        </w:rPr>
        <w:lastRenderedPageBreak/>
        <w:t>sehingga dapat menyesuaikan diri dengan keinginan dan kapasitas pelanggan.</w:t>
      </w:r>
    </w:p>
    <w:p w14:paraId="527D0DAE" w14:textId="77777777" w:rsidR="00EE0208" w:rsidRPr="00EE0208" w:rsidRDefault="00EE0208" w:rsidP="00EE0208">
      <w:pPr>
        <w:spacing w:before="240" w:after="0" w:line="480" w:lineRule="auto"/>
        <w:ind w:left="851" w:firstLine="567"/>
        <w:contextualSpacing/>
        <w:jc w:val="both"/>
        <w:rPr>
          <w:rFonts w:ascii="Times New Roman" w:hAnsi="Times New Roman" w:cs="Times New Roman"/>
          <w:i/>
          <w:iCs/>
          <w:kern w:val="0"/>
          <w:sz w:val="24"/>
          <w:szCs w:val="24"/>
          <w14:ligatures w14:val="none"/>
        </w:rPr>
      </w:pPr>
      <w:r w:rsidRPr="00EE0208">
        <w:rPr>
          <w:rFonts w:ascii="Times New Roman" w:hAnsi="Times New Roman" w:cs="Times New Roman"/>
          <w:kern w:val="0"/>
          <w:sz w:val="24"/>
          <w:szCs w:val="24"/>
          <w14:ligatures w14:val="none"/>
        </w:rPr>
        <w:t xml:space="preserve">Berdasarkan variasi keterlibatan partisipan (penyedia dan pengguna) dalam proses pelayanan, Loeffler dalam Mindarti, Lely Indah (2016), secara spesifik mengklasifikasikan aneka model pelayanan publik ke dalam empat model utama yaitu: </w:t>
      </w:r>
      <w:r w:rsidRPr="00EE0208">
        <w:rPr>
          <w:rFonts w:ascii="Times New Roman" w:hAnsi="Times New Roman" w:cs="Times New Roman"/>
          <w:i/>
          <w:iCs/>
          <w:kern w:val="0"/>
          <w:sz w:val="24"/>
          <w:szCs w:val="24"/>
          <w14:ligatures w14:val="none"/>
        </w:rPr>
        <w:t>Traditional Service Provision, Co-Production, Little Sservice Provision, dan Self-Help.</w:t>
      </w:r>
    </w:p>
    <w:p w14:paraId="2282A9E0" w14:textId="77777777" w:rsidR="00EE0208" w:rsidRPr="00EE0208" w:rsidRDefault="00EE0208" w:rsidP="00EE0208">
      <w:pPr>
        <w:spacing w:after="0" w:line="360" w:lineRule="auto"/>
        <w:ind w:left="851" w:firstLine="567"/>
        <w:contextualSpacing/>
        <w:jc w:val="both"/>
        <w:rPr>
          <w:rFonts w:ascii="Times New Roman" w:hAnsi="Times New Roman" w:cs="Times New Roman"/>
          <w:kern w:val="0"/>
          <w:sz w:val="24"/>
          <w:szCs w:val="24"/>
          <w14:ligatures w14:val="none"/>
        </w:rPr>
      </w:pPr>
    </w:p>
    <w:p w14:paraId="09BBABCD" w14:textId="77777777" w:rsidR="00EE0208" w:rsidRPr="00EE0208" w:rsidRDefault="00EE0208" w:rsidP="00EE0208">
      <w:pPr>
        <w:keepNext/>
        <w:keepLines/>
        <w:numPr>
          <w:ilvl w:val="0"/>
          <w:numId w:val="23"/>
        </w:numPr>
        <w:spacing w:after="0" w:line="480" w:lineRule="auto"/>
        <w:ind w:left="1418" w:hanging="851"/>
        <w:jc w:val="both"/>
        <w:outlineLvl w:val="3"/>
        <w:rPr>
          <w:rFonts w:ascii="Times New Roman" w:eastAsiaTheme="majorEastAsia" w:hAnsi="Times New Roman" w:cs="Times New Roman"/>
          <w:b/>
          <w:bCs/>
          <w:kern w:val="0"/>
          <w:sz w:val="24"/>
          <w:szCs w:val="24"/>
          <w14:ligatures w14:val="none"/>
        </w:rPr>
      </w:pPr>
      <w:r w:rsidRPr="00EE0208">
        <w:rPr>
          <w:rFonts w:ascii="Times New Roman" w:eastAsiaTheme="majorEastAsia" w:hAnsi="Times New Roman" w:cs="Times New Roman"/>
          <w:b/>
          <w:bCs/>
          <w:kern w:val="0"/>
          <w:sz w:val="24"/>
          <w:szCs w:val="24"/>
          <w14:ligatures w14:val="none"/>
        </w:rPr>
        <w:t>Asas Pelayanan Publik</w:t>
      </w:r>
    </w:p>
    <w:p w14:paraId="7FBA9E80" w14:textId="77777777" w:rsidR="00EE0208" w:rsidRPr="00EE0208" w:rsidRDefault="00EE0208" w:rsidP="00EE0208">
      <w:pPr>
        <w:spacing w:line="480" w:lineRule="auto"/>
        <w:ind w:left="993" w:firstLine="567"/>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Pelayanan publik dilakukan tiada lain untuk memberikan kepuasan bagi pengguna jasa, karena itu penyelenggaraannya secara niscaya membutuhkan asas-asas pelayanan. Dengan kata lain, dalam memberikan pelayanan publik, instansi penyedia pelayanan publik harus memperhatikan asas pelayanan publik.</w:t>
      </w:r>
    </w:p>
    <w:p w14:paraId="355F9C32" w14:textId="77777777" w:rsidR="00EE0208" w:rsidRPr="00EE0208" w:rsidRDefault="00EE0208" w:rsidP="00EE0208">
      <w:pPr>
        <w:spacing w:line="480" w:lineRule="auto"/>
        <w:ind w:left="993" w:firstLine="567"/>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Asas-asas pelayanan publik menurut Keputusan Menpan Nomor 63/2003 sebagai berikut: </w:t>
      </w:r>
    </w:p>
    <w:p w14:paraId="2FF80235" w14:textId="77777777" w:rsidR="00EE0208" w:rsidRPr="00EE0208" w:rsidRDefault="00EE0208" w:rsidP="00EE0208">
      <w:pPr>
        <w:numPr>
          <w:ilvl w:val="0"/>
          <w:numId w:val="12"/>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Transparansi Bersifat terbuka, mudah dan dapat diakses oleh semua pihak yang membutuhkan dan disediakan secara memadai serta mudah dimengerti. </w:t>
      </w:r>
    </w:p>
    <w:p w14:paraId="58796F23" w14:textId="77777777" w:rsidR="00EE0208" w:rsidRPr="00EE0208" w:rsidRDefault="00EE0208" w:rsidP="00EE0208">
      <w:pPr>
        <w:numPr>
          <w:ilvl w:val="0"/>
          <w:numId w:val="12"/>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Akuntabilitas. Dapat dipertanggungjawabkan sesuai dengan ketentuan peraturan perundang-undangan.</w:t>
      </w:r>
    </w:p>
    <w:p w14:paraId="45A98148" w14:textId="77777777" w:rsidR="00EE0208" w:rsidRPr="00EE0208" w:rsidRDefault="00EE0208" w:rsidP="00EE0208">
      <w:pPr>
        <w:numPr>
          <w:ilvl w:val="0"/>
          <w:numId w:val="12"/>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Kondisional. Sesuai dengan kondisi dan kemampuan pemberi dan penerima pelayanan dengan tetap berpegang pada prinsip efisiensi dan efektivitas. </w:t>
      </w:r>
    </w:p>
    <w:p w14:paraId="12D192C2" w14:textId="77777777" w:rsidR="00EE0208" w:rsidRPr="00EE0208" w:rsidRDefault="00EE0208" w:rsidP="00EE0208">
      <w:pPr>
        <w:numPr>
          <w:ilvl w:val="0"/>
          <w:numId w:val="12"/>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lastRenderedPageBreak/>
        <w:t>Partisipatif Mendorong peran serta masyarakat dalam penyelenggaraan pelayanan publik dengan memperhatikan.</w:t>
      </w:r>
    </w:p>
    <w:p w14:paraId="0CF7C9A9" w14:textId="77777777" w:rsidR="00EE0208" w:rsidRPr="00EE0208" w:rsidRDefault="00EE0208" w:rsidP="00EE0208">
      <w:pPr>
        <w:numPr>
          <w:ilvl w:val="0"/>
          <w:numId w:val="12"/>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aspirasi, kebutuhan dan harapan masyarakat.</w:t>
      </w:r>
    </w:p>
    <w:p w14:paraId="1900202E" w14:textId="77777777" w:rsidR="00EE0208" w:rsidRPr="00EE0208" w:rsidRDefault="00EE0208" w:rsidP="00EE0208">
      <w:pPr>
        <w:numPr>
          <w:ilvl w:val="0"/>
          <w:numId w:val="12"/>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Kesamaan Hak. Tidak diskriminatif dalam arti tidak membedakan suku, ras, agama, golongan, gender dan status ekonomi. </w:t>
      </w:r>
    </w:p>
    <w:p w14:paraId="34DF38A3" w14:textId="77777777" w:rsidR="00EE0208" w:rsidRPr="00EE0208" w:rsidRDefault="00EE0208" w:rsidP="00EE0208">
      <w:pPr>
        <w:numPr>
          <w:ilvl w:val="0"/>
          <w:numId w:val="12"/>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Keseimbangan Hak dan Kewajiban. Pemberi dan penerima pelayanan publik harus memenuhi hak dan kewajiban masing- masing pihak.</w:t>
      </w:r>
    </w:p>
    <w:p w14:paraId="728C9A55" w14:textId="77777777" w:rsidR="00EE0208" w:rsidRPr="00EE0208" w:rsidRDefault="00EE0208" w:rsidP="00EE0208">
      <w:pPr>
        <w:spacing w:after="0" w:line="480" w:lineRule="auto"/>
        <w:ind w:left="993" w:firstLine="567"/>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Sedangkan menurut Pasal 4 Undang-Undang No. 25/2009, penyelenggaraan pelayanan publik berasaskan :</w:t>
      </w:r>
    </w:p>
    <w:p w14:paraId="170995E8" w14:textId="77777777" w:rsidR="00EE0208" w:rsidRPr="00EE0208" w:rsidRDefault="00EE0208" w:rsidP="00EE0208">
      <w:pPr>
        <w:numPr>
          <w:ilvl w:val="0"/>
          <w:numId w:val="13"/>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Kepentingan umum;</w:t>
      </w:r>
    </w:p>
    <w:p w14:paraId="65C8B5D4" w14:textId="77777777" w:rsidR="00EE0208" w:rsidRPr="00EE0208" w:rsidRDefault="00EE0208" w:rsidP="00EE0208">
      <w:pPr>
        <w:numPr>
          <w:ilvl w:val="0"/>
          <w:numId w:val="13"/>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Kepastian hukum;</w:t>
      </w:r>
    </w:p>
    <w:p w14:paraId="5FF469F8" w14:textId="77777777" w:rsidR="00EE0208" w:rsidRPr="00EE0208" w:rsidRDefault="00EE0208" w:rsidP="00EE0208">
      <w:pPr>
        <w:numPr>
          <w:ilvl w:val="0"/>
          <w:numId w:val="13"/>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Kesamaan hak;</w:t>
      </w:r>
    </w:p>
    <w:p w14:paraId="3E9234C6" w14:textId="77777777" w:rsidR="00EE0208" w:rsidRPr="00EE0208" w:rsidRDefault="00EE0208" w:rsidP="00EE0208">
      <w:pPr>
        <w:numPr>
          <w:ilvl w:val="0"/>
          <w:numId w:val="13"/>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Keseimbangan hak dan kewajiban;</w:t>
      </w:r>
    </w:p>
    <w:p w14:paraId="09FF5611" w14:textId="77777777" w:rsidR="00EE0208" w:rsidRPr="00EE0208" w:rsidRDefault="00EE0208" w:rsidP="00EE0208">
      <w:pPr>
        <w:numPr>
          <w:ilvl w:val="0"/>
          <w:numId w:val="13"/>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Keprofesionalan;</w:t>
      </w:r>
    </w:p>
    <w:p w14:paraId="23957E41" w14:textId="77777777" w:rsidR="00EE0208" w:rsidRPr="00EE0208" w:rsidRDefault="00EE0208" w:rsidP="00EE0208">
      <w:pPr>
        <w:numPr>
          <w:ilvl w:val="0"/>
          <w:numId w:val="13"/>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Partisipatif; </w:t>
      </w:r>
    </w:p>
    <w:p w14:paraId="3919404E" w14:textId="77777777" w:rsidR="00EE0208" w:rsidRPr="00EE0208" w:rsidRDefault="00EE0208" w:rsidP="00EE0208">
      <w:pPr>
        <w:numPr>
          <w:ilvl w:val="0"/>
          <w:numId w:val="13"/>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Persamaan perlakuan/tidak diskriminatif; </w:t>
      </w:r>
    </w:p>
    <w:p w14:paraId="18C4CF1F" w14:textId="77777777" w:rsidR="00EE0208" w:rsidRPr="00EE0208" w:rsidRDefault="00EE0208" w:rsidP="00EE0208">
      <w:pPr>
        <w:numPr>
          <w:ilvl w:val="0"/>
          <w:numId w:val="13"/>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Keterbukaan;</w:t>
      </w:r>
    </w:p>
    <w:p w14:paraId="514AA97C" w14:textId="77777777" w:rsidR="00EE0208" w:rsidRPr="00EE0208" w:rsidRDefault="00EE0208" w:rsidP="00EE0208">
      <w:pPr>
        <w:numPr>
          <w:ilvl w:val="0"/>
          <w:numId w:val="13"/>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Akuntabilitas,</w:t>
      </w:r>
    </w:p>
    <w:p w14:paraId="3854CFFE" w14:textId="77777777" w:rsidR="00EE0208" w:rsidRPr="00EE0208" w:rsidRDefault="00EE0208" w:rsidP="00EE0208">
      <w:pPr>
        <w:numPr>
          <w:ilvl w:val="0"/>
          <w:numId w:val="13"/>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Fasilitas dan perlakuan khusus bagi kelompok rentan;</w:t>
      </w:r>
    </w:p>
    <w:p w14:paraId="28BC03DD" w14:textId="77777777" w:rsidR="00EE0208" w:rsidRPr="00EE0208" w:rsidRDefault="00EE0208" w:rsidP="00EE0208">
      <w:pPr>
        <w:numPr>
          <w:ilvl w:val="0"/>
          <w:numId w:val="13"/>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Ketepatan waktu, dan</w:t>
      </w:r>
    </w:p>
    <w:p w14:paraId="4FECFECA" w14:textId="77777777" w:rsidR="00EE0208" w:rsidRPr="00EE0208" w:rsidRDefault="00EE0208" w:rsidP="00EE0208">
      <w:pPr>
        <w:numPr>
          <w:ilvl w:val="0"/>
          <w:numId w:val="13"/>
        </w:numPr>
        <w:spacing w:after="0"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Kecepatan, kemudahan, dan keterjangkauan.</w:t>
      </w:r>
    </w:p>
    <w:p w14:paraId="51F76C7D" w14:textId="77777777" w:rsidR="00EE0208" w:rsidRPr="00EE0208" w:rsidRDefault="00EE0208" w:rsidP="00EE0208">
      <w:pPr>
        <w:spacing w:after="0" w:line="276" w:lineRule="auto"/>
        <w:ind w:left="1418"/>
        <w:contextualSpacing/>
        <w:jc w:val="both"/>
        <w:rPr>
          <w:rFonts w:ascii="Times New Roman" w:hAnsi="Times New Roman" w:cs="Times New Roman"/>
          <w:kern w:val="0"/>
          <w:sz w:val="24"/>
          <w:szCs w:val="24"/>
          <w14:ligatures w14:val="none"/>
        </w:rPr>
      </w:pPr>
    </w:p>
    <w:p w14:paraId="1C09E0D6" w14:textId="77777777" w:rsidR="00EE0208" w:rsidRPr="00EE0208" w:rsidRDefault="00EE0208" w:rsidP="00EE0208">
      <w:pPr>
        <w:keepNext/>
        <w:keepLines/>
        <w:numPr>
          <w:ilvl w:val="0"/>
          <w:numId w:val="24"/>
        </w:numPr>
        <w:spacing w:after="0" w:line="480" w:lineRule="auto"/>
        <w:ind w:left="993" w:hanging="426"/>
        <w:jc w:val="both"/>
        <w:outlineLvl w:val="3"/>
        <w:rPr>
          <w:rFonts w:ascii="Times New Roman" w:eastAsiaTheme="majorEastAsia" w:hAnsi="Times New Roman" w:cs="Times New Roman"/>
          <w:b/>
          <w:bCs/>
          <w:kern w:val="0"/>
          <w:sz w:val="24"/>
          <w:szCs w:val="24"/>
          <w14:ligatures w14:val="none"/>
        </w:rPr>
      </w:pPr>
      <w:r w:rsidRPr="00EE0208">
        <w:rPr>
          <w:rFonts w:ascii="Times New Roman" w:eastAsiaTheme="majorEastAsia" w:hAnsi="Times New Roman" w:cs="Times New Roman"/>
          <w:b/>
          <w:bCs/>
          <w:kern w:val="0"/>
          <w:sz w:val="24"/>
          <w:szCs w:val="24"/>
          <w14:ligatures w14:val="none"/>
        </w:rPr>
        <w:lastRenderedPageBreak/>
        <w:t>Penyelenggara Pelayanan Publik</w:t>
      </w:r>
    </w:p>
    <w:p w14:paraId="42033B06" w14:textId="77777777" w:rsidR="00EE0208" w:rsidRPr="00EE0208" w:rsidRDefault="00EE0208" w:rsidP="00EE0208">
      <w:pPr>
        <w:spacing w:after="0" w:line="480" w:lineRule="auto"/>
        <w:ind w:left="993" w:firstLine="567"/>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Penyelenggara pelayanan publik menurut Bab I Pasal 1 ayat 4 Undang- Undang No. 25/2009 adalah setiap institusi penyelenggara negara, korporasi, lembaga independen yang dibentuk berdasarkan undang- undang untuk kegiatan pelayanan publik, dan badan hukum lain yang dibentuk semata-mata untuk kegiatan pelayanan publik. Dari pengertian dan penjelasan tersebut, terdapat 3 unsur penting dalam pelayanan publik, yaitu: unsur pertama, adalah organisasi pemberi (penyelenggara) pelayanan yaitu Pemerintah/Pemerintah Daerah. Unsur kedua, adalah penerima layanan (pelanggan) yaitu orang atau masyarakat atau organisasi yang berkepentingan, dan unsur ketiga, adalah kepuasan yang diberikan dan/atau diterima oleh penerima layanan (pelanggan).</w:t>
      </w:r>
    </w:p>
    <w:p w14:paraId="10FC2163" w14:textId="77777777" w:rsidR="00EE0208" w:rsidRPr="00EE0208" w:rsidRDefault="00EE0208" w:rsidP="00EE0208">
      <w:pPr>
        <w:spacing w:after="0" w:line="480" w:lineRule="auto"/>
        <w:jc w:val="both"/>
        <w:rPr>
          <w:rFonts w:ascii="Times New Roman" w:hAnsi="Times New Roman" w:cs="Times New Roman"/>
          <w:kern w:val="0"/>
          <w:sz w:val="24"/>
          <w:szCs w:val="24"/>
          <w14:ligatures w14:val="none"/>
        </w:rPr>
      </w:pPr>
    </w:p>
    <w:p w14:paraId="33997C07" w14:textId="77777777" w:rsidR="00EE0208" w:rsidRPr="00EE0208" w:rsidRDefault="00EE0208" w:rsidP="00EE0208">
      <w:pPr>
        <w:keepNext/>
        <w:keepLines/>
        <w:numPr>
          <w:ilvl w:val="0"/>
          <w:numId w:val="25"/>
        </w:numPr>
        <w:spacing w:after="0" w:line="480" w:lineRule="auto"/>
        <w:ind w:left="851" w:hanging="567"/>
        <w:jc w:val="both"/>
        <w:outlineLvl w:val="2"/>
        <w:rPr>
          <w:rFonts w:ascii="Times New Roman" w:eastAsiaTheme="majorEastAsia" w:hAnsi="Times New Roman" w:cs="Times New Roman"/>
          <w:b/>
          <w:bCs/>
          <w:kern w:val="0"/>
          <w:sz w:val="24"/>
          <w:szCs w:val="24"/>
          <w14:ligatures w14:val="none"/>
        </w:rPr>
      </w:pPr>
      <w:bookmarkStart w:id="13" w:name="_Toc138102098"/>
      <w:r w:rsidRPr="00EE0208">
        <w:rPr>
          <w:rFonts w:ascii="Times New Roman" w:eastAsiaTheme="majorEastAsia" w:hAnsi="Times New Roman" w:cs="Times New Roman"/>
          <w:b/>
          <w:bCs/>
          <w:kern w:val="0"/>
          <w:sz w:val="24"/>
          <w:szCs w:val="24"/>
          <w14:ligatures w14:val="none"/>
        </w:rPr>
        <w:t>Tinjauan Kualitas Pelayanan Publik</w:t>
      </w:r>
      <w:bookmarkEnd w:id="13"/>
    </w:p>
    <w:p w14:paraId="2237E0B3" w14:textId="77777777" w:rsidR="00EE0208" w:rsidRPr="00EE0208" w:rsidRDefault="00EE0208" w:rsidP="00EE0208">
      <w:pPr>
        <w:keepNext/>
        <w:keepLines/>
        <w:numPr>
          <w:ilvl w:val="0"/>
          <w:numId w:val="26"/>
        </w:numPr>
        <w:spacing w:before="40" w:after="0" w:line="480" w:lineRule="auto"/>
        <w:ind w:left="993"/>
        <w:outlineLvl w:val="3"/>
        <w:rPr>
          <w:rFonts w:ascii="Times New Roman" w:eastAsiaTheme="majorEastAsia" w:hAnsi="Times New Roman" w:cs="Times New Roman"/>
          <w:b/>
          <w:bCs/>
          <w:kern w:val="0"/>
          <w:sz w:val="24"/>
          <w:szCs w:val="24"/>
          <w14:ligatures w14:val="none"/>
        </w:rPr>
      </w:pPr>
      <w:r w:rsidRPr="00EE0208">
        <w:rPr>
          <w:rFonts w:ascii="Times New Roman" w:eastAsiaTheme="majorEastAsia" w:hAnsi="Times New Roman" w:cs="Times New Roman"/>
          <w:b/>
          <w:bCs/>
          <w:kern w:val="0"/>
          <w:sz w:val="24"/>
          <w:szCs w:val="24"/>
          <w14:ligatures w14:val="none"/>
        </w:rPr>
        <w:t>Konsep Kualitas Pelayanan Publik</w:t>
      </w:r>
    </w:p>
    <w:p w14:paraId="54B409CB" w14:textId="77777777" w:rsidR="00EE0208" w:rsidRPr="00EE0208" w:rsidRDefault="00EE0208" w:rsidP="00EE0208">
      <w:pPr>
        <w:spacing w:line="480" w:lineRule="auto"/>
        <w:ind w:left="993" w:firstLine="447"/>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Menurut Hardiyansyah (2018) konsep kualitas pelayanan dapat dipahami melalui perilaku konsumen (consumer behavior), yaitu suatu perilaku yang dimainkan oleh konsumen dalam mencari, membeli, menggunakan, dan mengevaluasi suatu produk maupun pelayanan yang diharapkan dapat memuaskan kebutuhan mereka. Menurut Ibrahim (2008), kualitas pelayanan publik merupakan suatu kondisi dinamis yang berhubungan dengan produk, jasa, manusia, proses dan lingkungan dimana penilaian kualitasnya ditentukan pada saat terjadinya pemberian </w:t>
      </w:r>
      <w:r w:rsidRPr="00EE0208">
        <w:rPr>
          <w:rFonts w:ascii="Times New Roman" w:hAnsi="Times New Roman" w:cs="Times New Roman"/>
          <w:kern w:val="0"/>
          <w:sz w:val="24"/>
          <w:szCs w:val="24"/>
          <w14:ligatures w14:val="none"/>
        </w:rPr>
        <w:lastRenderedPageBreak/>
        <w:t>pelayanan publik tersebut. Berdasarkan pengertian diatasi maka dapat dikata</w:t>
      </w:r>
      <w:r w:rsidRPr="00EE0208">
        <w:rPr>
          <w:rFonts w:ascii="Times New Roman" w:hAnsi="Times New Roman" w:cs="Times New Roman"/>
          <w:kern w:val="0"/>
          <w:sz w:val="24"/>
          <w:szCs w:val="24"/>
          <w:lang w:val="en-US"/>
          <w14:ligatures w14:val="none"/>
        </w:rPr>
        <w:t>ka</w:t>
      </w:r>
      <w:r w:rsidRPr="00EE0208">
        <w:rPr>
          <w:rFonts w:ascii="Times New Roman" w:hAnsi="Times New Roman" w:cs="Times New Roman"/>
          <w:kern w:val="0"/>
          <w:sz w:val="24"/>
          <w:szCs w:val="24"/>
          <w14:ligatures w14:val="none"/>
        </w:rPr>
        <w:t>n bahwa kualitas pelayanan publik adalah tingkat baik buruknya sebuah pelayanan yang dirasakan oleh masyarakat/konsumen melalui penilaian secara subjektif berdasarkan proses pelayanan, kondisi pelayanan, dan lingkungan pelayanan yang didapatkan.</w:t>
      </w:r>
    </w:p>
    <w:p w14:paraId="19E897A0" w14:textId="77777777" w:rsidR="00EE0208" w:rsidRPr="00EE0208" w:rsidRDefault="00EE0208" w:rsidP="00EE0208">
      <w:pPr>
        <w:spacing w:after="0" w:line="480" w:lineRule="auto"/>
        <w:ind w:left="993" w:firstLine="447"/>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Untuk dapat menilai sejauh mana kualitas pelayanan publik yang diberikan oleh aparatur pemerintah, perlu ada kriteria yang menunjukkan apakah suatu pelayanan publik yang diberikan dapat dikatakan baik atau buruk, berkualitas atau tidak. Berkenaan dengan hal tersebut, Zeithaml et. al. (1990) mengatakan bahwa: SERVQUAL merupakan suatu metode yang diturunkan secara empiris yang dapat digunakan oleh organisasi pelayanan untuk meningkatkan kualitas pelayanan. Metode ini meliputi pengembangan pemahaman mengenai kebutuhan layanan yang dirasakan oleh pelanggan. Ini diukur dari persepsi kualitas layanan bagi organisasi yang bersangkutan, kemudian dibandingkan terhadap sebuah organisasi yang "sangat baik." Analisis kesenjangan yang dihasilkan kemudian dapat digunakan sebagai panduan untuk peningkatan kualitas layanan. Selanjutnya, Zeithaml et al. (1990) menyatakan bahwa kualitas pelayanan ditentukan oleh dua hal, yaitu: </w:t>
      </w:r>
      <w:r w:rsidRPr="00EE0208">
        <w:rPr>
          <w:rFonts w:ascii="Times New Roman" w:hAnsi="Times New Roman" w:cs="Times New Roman"/>
          <w:i/>
          <w:iCs/>
          <w:kern w:val="0"/>
          <w:sz w:val="24"/>
          <w:szCs w:val="24"/>
          <w14:ligatures w14:val="none"/>
        </w:rPr>
        <w:t>expected service</w:t>
      </w:r>
      <w:r w:rsidRPr="00EE0208">
        <w:rPr>
          <w:rFonts w:ascii="Times New Roman" w:hAnsi="Times New Roman" w:cs="Times New Roman"/>
          <w:kern w:val="0"/>
          <w:sz w:val="24"/>
          <w:szCs w:val="24"/>
          <w14:ligatures w14:val="none"/>
        </w:rPr>
        <w:t xml:space="preserve"> dan </w:t>
      </w:r>
      <w:r w:rsidRPr="00EE0208">
        <w:rPr>
          <w:rFonts w:ascii="Times New Roman" w:hAnsi="Times New Roman" w:cs="Times New Roman"/>
          <w:i/>
          <w:iCs/>
          <w:kern w:val="0"/>
          <w:sz w:val="24"/>
          <w:szCs w:val="24"/>
          <w14:ligatures w14:val="none"/>
        </w:rPr>
        <w:t>preceived service</w:t>
      </w:r>
      <w:r w:rsidRPr="00EE0208">
        <w:rPr>
          <w:rFonts w:ascii="Times New Roman" w:hAnsi="Times New Roman" w:cs="Times New Roman"/>
          <w:kern w:val="0"/>
          <w:sz w:val="24"/>
          <w:szCs w:val="24"/>
          <w14:ligatures w14:val="none"/>
        </w:rPr>
        <w:t>.</w:t>
      </w:r>
    </w:p>
    <w:p w14:paraId="0B0D97AA" w14:textId="77777777" w:rsidR="00EE0208" w:rsidRPr="00EE0208" w:rsidRDefault="00EE0208" w:rsidP="00EE0208">
      <w:pPr>
        <w:spacing w:after="0" w:line="360" w:lineRule="auto"/>
        <w:ind w:left="993" w:firstLine="447"/>
        <w:contextualSpacing/>
        <w:jc w:val="both"/>
        <w:rPr>
          <w:rFonts w:ascii="Times New Roman" w:hAnsi="Times New Roman" w:cs="Times New Roman"/>
          <w:kern w:val="0"/>
          <w:sz w:val="24"/>
          <w:szCs w:val="24"/>
          <w14:ligatures w14:val="none"/>
        </w:rPr>
      </w:pPr>
    </w:p>
    <w:p w14:paraId="238013A0" w14:textId="77777777" w:rsidR="00EE0208" w:rsidRPr="00EE0208" w:rsidRDefault="00EE0208" w:rsidP="00EE0208">
      <w:pPr>
        <w:keepNext/>
        <w:keepLines/>
        <w:numPr>
          <w:ilvl w:val="0"/>
          <w:numId w:val="26"/>
        </w:numPr>
        <w:spacing w:after="0" w:line="480" w:lineRule="auto"/>
        <w:ind w:left="993"/>
        <w:jc w:val="both"/>
        <w:outlineLvl w:val="3"/>
        <w:rPr>
          <w:rFonts w:ascii="Times New Roman" w:eastAsiaTheme="majorEastAsia" w:hAnsi="Times New Roman" w:cs="Times New Roman"/>
          <w:b/>
          <w:bCs/>
          <w:kern w:val="0"/>
          <w:sz w:val="24"/>
          <w:szCs w:val="24"/>
          <w14:ligatures w14:val="none"/>
        </w:rPr>
      </w:pPr>
      <w:r w:rsidRPr="00EE0208">
        <w:rPr>
          <w:rFonts w:ascii="Times New Roman" w:eastAsiaTheme="majorEastAsia" w:hAnsi="Times New Roman" w:cs="Times New Roman"/>
          <w:b/>
          <w:bCs/>
          <w:kern w:val="0"/>
          <w:sz w:val="24"/>
          <w:szCs w:val="24"/>
          <w14:ligatures w14:val="none"/>
        </w:rPr>
        <w:t>Dimensi dan Indikator Pelayanan Publik</w:t>
      </w:r>
    </w:p>
    <w:p w14:paraId="037DA3D1" w14:textId="77777777" w:rsidR="00EE0208" w:rsidRPr="00EE0208" w:rsidRDefault="00EE0208" w:rsidP="00EE0208">
      <w:pPr>
        <w:spacing w:line="480" w:lineRule="auto"/>
        <w:ind w:left="993" w:firstLine="567"/>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Menurut Van Looy dalam Jasfar (2005), suatu model dimensi kualitas jasa yang ideal baru memenuhi beberapa syarat, apabila:</w:t>
      </w:r>
    </w:p>
    <w:p w14:paraId="06022F5E" w14:textId="77777777" w:rsidR="00EE0208" w:rsidRPr="00EE0208" w:rsidRDefault="00EE0208" w:rsidP="00EE0208">
      <w:pPr>
        <w:numPr>
          <w:ilvl w:val="0"/>
          <w:numId w:val="14"/>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lastRenderedPageBreak/>
        <w:t>Dimensi harus bersifat satuan yang komprehensif, artinya dapat menjelaskan karakteristik secara menyeluruh mengenai persepsi terhadap kualitas karena adanya perbedaan dari masing-masing dimensi yang diusulkan.</w:t>
      </w:r>
    </w:p>
    <w:p w14:paraId="1CDFE398" w14:textId="77777777" w:rsidR="00EE0208" w:rsidRPr="00EE0208" w:rsidRDefault="00EE0208" w:rsidP="00EE0208">
      <w:pPr>
        <w:numPr>
          <w:ilvl w:val="0"/>
          <w:numId w:val="14"/>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Model juga harus bersifat universal, artinya masing-masing dimensi harus bersifat umum dan valid untuk berbagai spektrum bidang jasa.</w:t>
      </w:r>
    </w:p>
    <w:p w14:paraId="542B0BC5" w14:textId="77777777" w:rsidR="00EE0208" w:rsidRPr="00EE0208" w:rsidRDefault="00EE0208" w:rsidP="00EE0208">
      <w:pPr>
        <w:numPr>
          <w:ilvl w:val="0"/>
          <w:numId w:val="14"/>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Masing-masing dimensi dalam model yang diajukan haruslah bersifat bebas.</w:t>
      </w:r>
    </w:p>
    <w:p w14:paraId="126F5E55" w14:textId="77777777" w:rsidR="00EE0208" w:rsidRPr="00EE0208" w:rsidRDefault="00EE0208" w:rsidP="00EE0208">
      <w:pPr>
        <w:numPr>
          <w:ilvl w:val="0"/>
          <w:numId w:val="14"/>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Sebaiknya jumlah dimensi dibatasi (</w:t>
      </w:r>
      <w:r w:rsidRPr="00EE0208">
        <w:rPr>
          <w:rFonts w:ascii="Times New Roman" w:hAnsi="Times New Roman" w:cs="Times New Roman"/>
          <w:i/>
          <w:iCs/>
          <w:kern w:val="0"/>
          <w:sz w:val="24"/>
          <w:szCs w:val="24"/>
          <w14:ligatures w14:val="none"/>
        </w:rPr>
        <w:t>limitet</w:t>
      </w:r>
      <w:r w:rsidRPr="00EE0208">
        <w:rPr>
          <w:rFonts w:ascii="Times New Roman" w:hAnsi="Times New Roman" w:cs="Times New Roman"/>
          <w:kern w:val="0"/>
          <w:sz w:val="24"/>
          <w:szCs w:val="24"/>
          <w14:ligatures w14:val="none"/>
        </w:rPr>
        <w:t>)</w:t>
      </w:r>
      <w:r w:rsidRPr="00EE0208">
        <w:rPr>
          <w:rFonts w:ascii="Times New Roman" w:hAnsi="Times New Roman" w:cs="Times New Roman"/>
          <w:i/>
          <w:iCs/>
          <w:kern w:val="0"/>
          <w:sz w:val="24"/>
          <w:szCs w:val="24"/>
          <w14:ligatures w14:val="none"/>
        </w:rPr>
        <w:t>.</w:t>
      </w:r>
    </w:p>
    <w:p w14:paraId="5582AD95" w14:textId="77777777" w:rsidR="00EE0208" w:rsidRPr="00EE0208" w:rsidRDefault="00EE0208" w:rsidP="00EE0208">
      <w:pPr>
        <w:spacing w:after="0" w:line="480" w:lineRule="auto"/>
        <w:ind w:left="993" w:firstLine="567"/>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Menurut Zeitham et al. (1990) dapat dikembangkan menjadi sepuluh dimensi sebagai berikut:</w:t>
      </w:r>
    </w:p>
    <w:p w14:paraId="114A0AA5" w14:textId="77777777" w:rsidR="00EE0208" w:rsidRPr="00EE0208" w:rsidRDefault="00EE0208" w:rsidP="00EE0208">
      <w:pPr>
        <w:numPr>
          <w:ilvl w:val="0"/>
          <w:numId w:val="15"/>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i/>
          <w:iCs/>
          <w:kern w:val="0"/>
          <w:sz w:val="24"/>
          <w:szCs w:val="24"/>
          <w14:ligatures w14:val="none"/>
        </w:rPr>
        <w:t>Tangible</w:t>
      </w:r>
      <w:r w:rsidRPr="00EE0208">
        <w:rPr>
          <w:rFonts w:ascii="Times New Roman" w:hAnsi="Times New Roman" w:cs="Times New Roman"/>
          <w:kern w:val="0"/>
          <w:sz w:val="24"/>
          <w:szCs w:val="24"/>
          <w14:ligatures w14:val="none"/>
        </w:rPr>
        <w:t>, terdiri atas fasilitas fisik, peralatan, personil dan komunikasi.</w:t>
      </w:r>
    </w:p>
    <w:p w14:paraId="6087036D" w14:textId="77777777" w:rsidR="00EE0208" w:rsidRPr="00EE0208" w:rsidRDefault="00EE0208" w:rsidP="00EE0208">
      <w:pPr>
        <w:numPr>
          <w:ilvl w:val="0"/>
          <w:numId w:val="15"/>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i/>
          <w:iCs/>
          <w:kern w:val="0"/>
          <w:sz w:val="24"/>
          <w:szCs w:val="24"/>
          <w14:ligatures w14:val="none"/>
        </w:rPr>
        <w:t>Reliable</w:t>
      </w:r>
      <w:r w:rsidRPr="00EE0208">
        <w:rPr>
          <w:rFonts w:ascii="Times New Roman" w:hAnsi="Times New Roman" w:cs="Times New Roman"/>
          <w:kern w:val="0"/>
          <w:sz w:val="24"/>
          <w:szCs w:val="24"/>
          <w14:ligatures w14:val="none"/>
        </w:rPr>
        <w:t>, terdiri dari kemampuan unit pelayanan dalam menciptakan pelayanan yang dijanjikan dengan tepat.</w:t>
      </w:r>
    </w:p>
    <w:p w14:paraId="369B623C" w14:textId="77777777" w:rsidR="00EE0208" w:rsidRPr="00EE0208" w:rsidRDefault="00EE0208" w:rsidP="00EE0208">
      <w:pPr>
        <w:numPr>
          <w:ilvl w:val="0"/>
          <w:numId w:val="15"/>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i/>
          <w:iCs/>
          <w:kern w:val="0"/>
          <w:sz w:val="24"/>
          <w:szCs w:val="24"/>
          <w14:ligatures w14:val="none"/>
        </w:rPr>
        <w:t>Responsiveness</w:t>
      </w:r>
      <w:r w:rsidRPr="00EE0208">
        <w:rPr>
          <w:rFonts w:ascii="Times New Roman" w:hAnsi="Times New Roman" w:cs="Times New Roman"/>
          <w:kern w:val="0"/>
          <w:sz w:val="24"/>
          <w:szCs w:val="24"/>
          <w14:ligatures w14:val="none"/>
        </w:rPr>
        <w:t>, kemauan untuk membantu konsumen bertanggungjawab terhadap mutu layanan yang diberikan.</w:t>
      </w:r>
    </w:p>
    <w:p w14:paraId="02147862" w14:textId="77777777" w:rsidR="00EE0208" w:rsidRPr="00EE0208" w:rsidRDefault="00EE0208" w:rsidP="00EE0208">
      <w:pPr>
        <w:numPr>
          <w:ilvl w:val="0"/>
          <w:numId w:val="15"/>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i/>
          <w:iCs/>
          <w:kern w:val="0"/>
          <w:sz w:val="24"/>
          <w:szCs w:val="24"/>
          <w14:ligatures w14:val="none"/>
        </w:rPr>
        <w:t>Competence</w:t>
      </w:r>
      <w:r w:rsidRPr="00EE0208">
        <w:rPr>
          <w:rFonts w:ascii="Times New Roman" w:hAnsi="Times New Roman" w:cs="Times New Roman"/>
          <w:kern w:val="0"/>
          <w:sz w:val="24"/>
          <w:szCs w:val="24"/>
          <w14:ligatures w14:val="none"/>
        </w:rPr>
        <w:t>, tuntutan yang dimilikinya, pengetahuan dan ketrampilan yang baik oleh aparatur dalam memberikan layanan.</w:t>
      </w:r>
    </w:p>
    <w:p w14:paraId="665B003F" w14:textId="77777777" w:rsidR="00EE0208" w:rsidRPr="00EE0208" w:rsidRDefault="00EE0208" w:rsidP="00EE0208">
      <w:pPr>
        <w:numPr>
          <w:ilvl w:val="0"/>
          <w:numId w:val="15"/>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i/>
          <w:iCs/>
          <w:kern w:val="0"/>
          <w:sz w:val="24"/>
          <w:szCs w:val="24"/>
          <w14:ligatures w14:val="none"/>
        </w:rPr>
        <w:t>Courtesy</w:t>
      </w:r>
      <w:r w:rsidRPr="00EE0208">
        <w:rPr>
          <w:rFonts w:ascii="Times New Roman" w:hAnsi="Times New Roman" w:cs="Times New Roman"/>
          <w:kern w:val="0"/>
          <w:sz w:val="24"/>
          <w:szCs w:val="24"/>
          <w14:ligatures w14:val="none"/>
        </w:rPr>
        <w:t>, sikap atau perilaku ramah, bersahabat, tanggap terhadap keinginan konsumen serta mau melakukan kontak atau hubungan pribadi.</w:t>
      </w:r>
    </w:p>
    <w:p w14:paraId="4C255704" w14:textId="77777777" w:rsidR="00EE0208" w:rsidRPr="00EE0208" w:rsidRDefault="00EE0208" w:rsidP="00EE0208">
      <w:pPr>
        <w:numPr>
          <w:ilvl w:val="0"/>
          <w:numId w:val="15"/>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i/>
          <w:iCs/>
          <w:kern w:val="0"/>
          <w:sz w:val="24"/>
          <w:szCs w:val="24"/>
          <w14:ligatures w14:val="none"/>
        </w:rPr>
        <w:lastRenderedPageBreak/>
        <w:t>Credibility</w:t>
      </w:r>
      <w:r w:rsidRPr="00EE0208">
        <w:rPr>
          <w:rFonts w:ascii="Times New Roman" w:hAnsi="Times New Roman" w:cs="Times New Roman"/>
          <w:kern w:val="0"/>
          <w:sz w:val="24"/>
          <w:szCs w:val="24"/>
          <w14:ligatures w14:val="none"/>
        </w:rPr>
        <w:t>, sikap jujur dalam setiap upaya untuk menarik kepercayaan masyarakat.</w:t>
      </w:r>
    </w:p>
    <w:p w14:paraId="4F881509" w14:textId="77777777" w:rsidR="00EE0208" w:rsidRPr="00EE0208" w:rsidRDefault="00EE0208" w:rsidP="00EE0208">
      <w:pPr>
        <w:numPr>
          <w:ilvl w:val="0"/>
          <w:numId w:val="15"/>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i/>
          <w:iCs/>
          <w:kern w:val="0"/>
          <w:sz w:val="24"/>
          <w:szCs w:val="24"/>
          <w14:ligatures w14:val="none"/>
        </w:rPr>
        <w:t>Security</w:t>
      </w:r>
      <w:r w:rsidRPr="00EE0208">
        <w:rPr>
          <w:rFonts w:ascii="Times New Roman" w:hAnsi="Times New Roman" w:cs="Times New Roman"/>
          <w:kern w:val="0"/>
          <w:sz w:val="24"/>
          <w:szCs w:val="24"/>
          <w14:ligatures w14:val="none"/>
        </w:rPr>
        <w:t>, jasa pelayanan yang diberikan harus dijamin bebas dari berbagai bahaya dan risiko.</w:t>
      </w:r>
    </w:p>
    <w:p w14:paraId="329BD948" w14:textId="77777777" w:rsidR="00EE0208" w:rsidRPr="00EE0208" w:rsidRDefault="00EE0208" w:rsidP="00EE0208">
      <w:pPr>
        <w:numPr>
          <w:ilvl w:val="0"/>
          <w:numId w:val="15"/>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i/>
          <w:iCs/>
          <w:kern w:val="0"/>
          <w:sz w:val="24"/>
          <w:szCs w:val="24"/>
          <w14:ligatures w14:val="none"/>
        </w:rPr>
        <w:t>Access</w:t>
      </w:r>
      <w:r w:rsidRPr="00EE0208">
        <w:rPr>
          <w:rFonts w:ascii="Times New Roman" w:hAnsi="Times New Roman" w:cs="Times New Roman"/>
          <w:kern w:val="0"/>
          <w:sz w:val="24"/>
          <w:szCs w:val="24"/>
          <w14:ligatures w14:val="none"/>
        </w:rPr>
        <w:t xml:space="preserve">, terdapat kemudahan untuk mengadakan kontak dan pendekatan. </w:t>
      </w:r>
    </w:p>
    <w:p w14:paraId="1FEB5EEC" w14:textId="77777777" w:rsidR="00EE0208" w:rsidRPr="00EE0208" w:rsidRDefault="00EE0208" w:rsidP="00EE0208">
      <w:pPr>
        <w:numPr>
          <w:ilvl w:val="0"/>
          <w:numId w:val="15"/>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i/>
          <w:iCs/>
          <w:kern w:val="0"/>
          <w:sz w:val="24"/>
          <w:szCs w:val="24"/>
          <w14:ligatures w14:val="none"/>
        </w:rPr>
        <w:t>Communication</w:t>
      </w:r>
      <w:r w:rsidRPr="00EE0208">
        <w:rPr>
          <w:rFonts w:ascii="Times New Roman" w:hAnsi="Times New Roman" w:cs="Times New Roman"/>
          <w:kern w:val="0"/>
          <w:sz w:val="24"/>
          <w:szCs w:val="24"/>
          <w14:ligatures w14:val="none"/>
        </w:rPr>
        <w:t xml:space="preserve">, kemauan pemberi layanan untuk mendengarkan suara, keinginan atau aspirasi pelanggan, sekaligus kesediaan untuk selalu menyampaikan informasi baru kepada masyarakat. </w:t>
      </w:r>
    </w:p>
    <w:p w14:paraId="23A54D51" w14:textId="77777777" w:rsidR="00EE0208" w:rsidRPr="00EE0208" w:rsidRDefault="00EE0208" w:rsidP="00EE0208">
      <w:pPr>
        <w:numPr>
          <w:ilvl w:val="0"/>
          <w:numId w:val="15"/>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i/>
          <w:iCs/>
          <w:kern w:val="0"/>
          <w:sz w:val="24"/>
          <w:szCs w:val="24"/>
          <w14:ligatures w14:val="none"/>
        </w:rPr>
        <w:t>Understanding the customer</w:t>
      </w:r>
      <w:r w:rsidRPr="00EE0208">
        <w:rPr>
          <w:rFonts w:ascii="Times New Roman" w:hAnsi="Times New Roman" w:cs="Times New Roman"/>
          <w:kern w:val="0"/>
          <w:sz w:val="24"/>
          <w:szCs w:val="24"/>
          <w14:ligatures w14:val="none"/>
        </w:rPr>
        <w:t>, melakukan segala usaha untuk mengetahui kebutuhan pelanggan.</w:t>
      </w:r>
    </w:p>
    <w:p w14:paraId="1793DE24" w14:textId="77777777" w:rsidR="00EE0208" w:rsidRPr="00EE0208" w:rsidRDefault="00EE0208" w:rsidP="00EE0208">
      <w:pPr>
        <w:spacing w:after="0" w:line="480" w:lineRule="auto"/>
        <w:ind w:left="993" w:firstLine="425"/>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Karakteristik pelayanan yang diinginkan pelanggan yang harus diperhatikan dalam perbaikan kualitas jasa, guna mencapai tingkat kepuasan yang optimal perlu diperhatikan faktor-faktor atau atribut layanan seperti diutarakan oleh diantaranya: (Gaspersz 2002)</w:t>
      </w:r>
    </w:p>
    <w:p w14:paraId="1EBDCA05" w14:textId="77777777" w:rsidR="00EE0208" w:rsidRPr="00EE0208" w:rsidRDefault="00EE0208" w:rsidP="00EE0208">
      <w:pPr>
        <w:numPr>
          <w:ilvl w:val="0"/>
          <w:numId w:val="16"/>
        </w:numPr>
        <w:spacing w:line="480" w:lineRule="auto"/>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Ketepatan dalam pelayanan, disini perlu diperhatikan dan digaris bawahi sehubungan degan </w:t>
      </w:r>
      <w:bookmarkStart w:id="14" w:name="_Hlk135038650"/>
      <w:r w:rsidRPr="00EE0208">
        <w:rPr>
          <w:rFonts w:ascii="Times New Roman" w:hAnsi="Times New Roman" w:cs="Times New Roman"/>
          <w:kern w:val="0"/>
          <w:sz w:val="24"/>
          <w:szCs w:val="24"/>
          <w14:ligatures w14:val="none"/>
        </w:rPr>
        <w:t xml:space="preserve">lamanya waktu tunggu dan waktu proses, juga ketentuan jam pelayanan, jam pembukaan, dan penutupan loket layanan. </w:t>
      </w:r>
      <w:bookmarkEnd w:id="14"/>
    </w:p>
    <w:p w14:paraId="71FBEB78" w14:textId="77777777" w:rsidR="00EE0208" w:rsidRPr="00EE0208" w:rsidRDefault="00EE0208" w:rsidP="00EE0208">
      <w:pPr>
        <w:numPr>
          <w:ilvl w:val="0"/>
          <w:numId w:val="16"/>
        </w:numPr>
        <w:spacing w:line="480" w:lineRule="auto"/>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Akurasi pelayanan, perlu dipastikan reliabilitas pelayanan dan harus diusahakan bebas dari kesalahan-kesalahan. </w:t>
      </w:r>
    </w:p>
    <w:p w14:paraId="688549A3" w14:textId="77777777" w:rsidR="00EE0208" w:rsidRPr="00EE0208" w:rsidRDefault="00EE0208" w:rsidP="00EE0208">
      <w:pPr>
        <w:numPr>
          <w:ilvl w:val="0"/>
          <w:numId w:val="16"/>
        </w:numPr>
        <w:spacing w:line="480" w:lineRule="auto"/>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Kesopanan dan keramahtamahan dalam memberikan layanan, terutama terhadap pelanggan eksternal, hal ini banyak diperankan </w:t>
      </w:r>
      <w:r w:rsidRPr="00EE0208">
        <w:rPr>
          <w:rFonts w:ascii="Times New Roman" w:hAnsi="Times New Roman" w:cs="Times New Roman"/>
          <w:kern w:val="0"/>
          <w:sz w:val="24"/>
          <w:szCs w:val="24"/>
          <w14:ligatures w14:val="none"/>
        </w:rPr>
        <w:lastRenderedPageBreak/>
        <w:t>oleh mereka yang berada di front line juga termasuk petugas keamanan ataupun operator lift.</w:t>
      </w:r>
    </w:p>
    <w:p w14:paraId="5C66D38C" w14:textId="77777777" w:rsidR="00EE0208" w:rsidRPr="00EE0208" w:rsidRDefault="00EE0208" w:rsidP="00EE0208">
      <w:pPr>
        <w:numPr>
          <w:ilvl w:val="0"/>
          <w:numId w:val="16"/>
        </w:numPr>
        <w:spacing w:line="480" w:lineRule="auto"/>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Tanggung jawab, berkaitan dengan penanganan komplain atau keluhan dari pelanggan, terutama pelanggan eksternal. </w:t>
      </w:r>
    </w:p>
    <w:p w14:paraId="6FCE79D3" w14:textId="77777777" w:rsidR="00EE0208" w:rsidRPr="00EE0208" w:rsidRDefault="00EE0208" w:rsidP="00EE0208">
      <w:pPr>
        <w:numPr>
          <w:ilvl w:val="0"/>
          <w:numId w:val="16"/>
        </w:numPr>
        <w:spacing w:line="480" w:lineRule="auto"/>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Kelengkapan, menyangkut ketersediaan ruang pelayanan, sarana pendukung serta komplementer layanan lainnya. </w:t>
      </w:r>
    </w:p>
    <w:p w14:paraId="5F2476EE" w14:textId="77777777" w:rsidR="00EE0208" w:rsidRPr="00EE0208" w:rsidRDefault="00EE0208" w:rsidP="00EE0208">
      <w:pPr>
        <w:numPr>
          <w:ilvl w:val="0"/>
          <w:numId w:val="16"/>
        </w:numPr>
        <w:spacing w:line="480" w:lineRule="auto"/>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Kemudahan mendapatkan layanan, berkaitan dengan banyaknya outlet, banyaknya petugas seperti penerima permohonan di loket, banyaknya staf administrasi pendukung, banyaknya fasilitas pendukung seperti komputer dan jaringannya untuk memproses data.</w:t>
      </w:r>
    </w:p>
    <w:p w14:paraId="14F37C3A" w14:textId="77777777" w:rsidR="00EE0208" w:rsidRPr="00EE0208" w:rsidRDefault="00EE0208" w:rsidP="00EE0208">
      <w:pPr>
        <w:numPr>
          <w:ilvl w:val="0"/>
          <w:numId w:val="16"/>
        </w:numPr>
        <w:spacing w:line="480" w:lineRule="auto"/>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Variasi model layanan, berkaitan dengan inovasi baru untuk memberikan pola-pola yang baru dalam pelayanan, penggunaan TI (teknologi informasi) untuk memberikan layanan. </w:t>
      </w:r>
    </w:p>
    <w:p w14:paraId="5BF188E5" w14:textId="77777777" w:rsidR="00EE0208" w:rsidRPr="00EE0208" w:rsidRDefault="00EE0208" w:rsidP="00EE0208">
      <w:pPr>
        <w:numPr>
          <w:ilvl w:val="0"/>
          <w:numId w:val="16"/>
        </w:numPr>
        <w:spacing w:line="480" w:lineRule="auto"/>
        <w:contextualSpacing/>
        <w:jc w:val="both"/>
        <w:rPr>
          <w:rFonts w:ascii="Times New Roman" w:hAnsi="Times New Roman" w:cs="Times New Roman"/>
          <w:kern w:val="0"/>
          <w:sz w:val="24"/>
          <w:szCs w:val="24"/>
          <w14:ligatures w14:val="none"/>
        </w:rPr>
      </w:pPr>
      <w:bookmarkStart w:id="15" w:name="_Hlk135081283"/>
      <w:r w:rsidRPr="00EE0208">
        <w:rPr>
          <w:rFonts w:ascii="Times New Roman" w:hAnsi="Times New Roman" w:cs="Times New Roman"/>
          <w:kern w:val="0"/>
          <w:sz w:val="24"/>
          <w:szCs w:val="24"/>
          <w14:ligatures w14:val="none"/>
        </w:rPr>
        <w:t xml:space="preserve">Pelayanan pribadi, berkaitan dengan fleksibilitas, penanganan permintaan khusus, atau emergensi. </w:t>
      </w:r>
    </w:p>
    <w:bookmarkEnd w:id="15"/>
    <w:p w14:paraId="5C1DB280" w14:textId="77777777" w:rsidR="00EE0208" w:rsidRPr="00EE0208" w:rsidRDefault="00EE0208" w:rsidP="00EE0208">
      <w:pPr>
        <w:numPr>
          <w:ilvl w:val="0"/>
          <w:numId w:val="16"/>
        </w:numPr>
        <w:spacing w:line="480" w:lineRule="auto"/>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Kenyamanan dalam memperoleh pelayanan, berkaitan dengan lokasi, ruangan tempat pelayanan, kemudahan dalam akses menjangkau, ketersediaan informasi, petunjuk-petunjuk dan bentuk-bentuk lain. </w:t>
      </w:r>
    </w:p>
    <w:p w14:paraId="7A55B542" w14:textId="77777777" w:rsidR="00EE0208" w:rsidRPr="00EE0208" w:rsidRDefault="00EE0208" w:rsidP="00EE0208">
      <w:pPr>
        <w:numPr>
          <w:ilvl w:val="0"/>
          <w:numId w:val="16"/>
        </w:numPr>
        <w:spacing w:after="0" w:line="480" w:lineRule="auto"/>
        <w:ind w:left="1276"/>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Atribut pendukung pelayanan lainnya, termasuk di dalamnya lingkungan sekitar, kebersihan, fasilitas yang dapat digunakan saat menunggu seperti </w:t>
      </w:r>
      <w:r w:rsidRPr="00EE0208">
        <w:rPr>
          <w:rFonts w:ascii="Times New Roman" w:hAnsi="Times New Roman" w:cs="Times New Roman"/>
          <w:i/>
          <w:iCs/>
          <w:kern w:val="0"/>
          <w:sz w:val="24"/>
          <w:szCs w:val="24"/>
          <w14:ligatures w14:val="none"/>
        </w:rPr>
        <w:t>AC</w:t>
      </w:r>
      <w:r w:rsidRPr="00EE0208">
        <w:rPr>
          <w:rFonts w:ascii="Times New Roman" w:hAnsi="Times New Roman" w:cs="Times New Roman"/>
          <w:kern w:val="0"/>
          <w:sz w:val="24"/>
          <w:szCs w:val="24"/>
          <w14:ligatures w14:val="none"/>
        </w:rPr>
        <w:t>, musik atau hiburan lainnya.</w:t>
      </w:r>
    </w:p>
    <w:p w14:paraId="4517A03C" w14:textId="77777777" w:rsidR="00EE0208" w:rsidRPr="00EE0208" w:rsidRDefault="00EE0208" w:rsidP="00EE0208">
      <w:pPr>
        <w:spacing w:after="0" w:line="360" w:lineRule="auto"/>
        <w:ind w:left="1276"/>
        <w:contextualSpacing/>
        <w:jc w:val="both"/>
        <w:rPr>
          <w:rFonts w:ascii="Times New Roman" w:hAnsi="Times New Roman" w:cs="Times New Roman"/>
          <w:kern w:val="0"/>
          <w:sz w:val="24"/>
          <w:szCs w:val="24"/>
          <w14:ligatures w14:val="none"/>
        </w:rPr>
      </w:pPr>
    </w:p>
    <w:p w14:paraId="366AEFFE" w14:textId="77777777" w:rsidR="00EE0208" w:rsidRPr="00EE0208" w:rsidRDefault="00EE0208" w:rsidP="00EE0208">
      <w:pPr>
        <w:keepNext/>
        <w:keepLines/>
        <w:numPr>
          <w:ilvl w:val="0"/>
          <w:numId w:val="27"/>
        </w:numPr>
        <w:spacing w:after="0" w:line="480" w:lineRule="auto"/>
        <w:ind w:left="851" w:hanging="567"/>
        <w:jc w:val="both"/>
        <w:outlineLvl w:val="2"/>
        <w:rPr>
          <w:rFonts w:ascii="Times New Roman" w:eastAsiaTheme="majorEastAsia" w:hAnsi="Times New Roman" w:cs="Times New Roman"/>
          <w:b/>
          <w:bCs/>
          <w:kern w:val="0"/>
          <w:sz w:val="24"/>
          <w:szCs w:val="24"/>
          <w14:ligatures w14:val="none"/>
        </w:rPr>
      </w:pPr>
      <w:bookmarkStart w:id="16" w:name="_Toc138102099"/>
      <w:r w:rsidRPr="00EE0208">
        <w:rPr>
          <w:rFonts w:ascii="Times New Roman" w:eastAsiaTheme="majorEastAsia" w:hAnsi="Times New Roman" w:cs="Times New Roman"/>
          <w:b/>
          <w:bCs/>
          <w:kern w:val="0"/>
          <w:sz w:val="24"/>
          <w:szCs w:val="24"/>
          <w14:ligatures w14:val="none"/>
        </w:rPr>
        <w:lastRenderedPageBreak/>
        <w:t>Tinjauan Pengujian Kendaraan Bermotor</w:t>
      </w:r>
      <w:bookmarkEnd w:id="16"/>
    </w:p>
    <w:p w14:paraId="3F85C714" w14:textId="77777777" w:rsidR="00EE0208" w:rsidRPr="00EE0208" w:rsidRDefault="00EE0208" w:rsidP="00EE0208">
      <w:pPr>
        <w:spacing w:line="480" w:lineRule="auto"/>
        <w:ind w:left="993" w:firstLine="567"/>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Pengujian kendaraan disebut juga uji kir adalah serangkaian kegiatan menguji dan/atau memeriksa bagian-bagian kendaraan bermotor, angkutan umum, kereta gandengan, kereta tempelan dan kendaraan khusus dalam rangka pemenuhan terhadap persyaratan teknis dan laik jalan, berdasarkan Peraturan Pemerintah Republik Indonesia Nomor 55 tahun 2012 tentang pemeriksaan kendaraan bermotor di jalan. Dilaksanakan secara berkala 6 (enam) bulan sekali dalam rangka menjamin keselamatan, kelestarian lingkungan dan pelayanan umum.</w:t>
      </w:r>
    </w:p>
    <w:p w14:paraId="0A332203" w14:textId="77777777" w:rsidR="00EE0208" w:rsidRPr="00EE0208" w:rsidRDefault="00EE0208" w:rsidP="00EE0208">
      <w:pPr>
        <w:spacing w:line="480" w:lineRule="auto"/>
        <w:ind w:left="993" w:firstLine="567"/>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Sesuai dengan Undang-Undang Nomor 22 Tahun 2009 tujuan transportasi adalah untuk mewujudkan la</w:t>
      </w:r>
      <w:r w:rsidRPr="00EE0208">
        <w:rPr>
          <w:rFonts w:ascii="Times New Roman" w:hAnsi="Times New Roman" w:cs="Times New Roman"/>
          <w:kern w:val="0"/>
          <w:sz w:val="24"/>
          <w:szCs w:val="24"/>
          <w:lang w:val="en-US"/>
          <w14:ligatures w14:val="none"/>
        </w:rPr>
        <w:t>l</w:t>
      </w:r>
      <w:r w:rsidRPr="00EE0208">
        <w:rPr>
          <w:rFonts w:ascii="Times New Roman" w:hAnsi="Times New Roman" w:cs="Times New Roman"/>
          <w:kern w:val="0"/>
          <w:sz w:val="24"/>
          <w:szCs w:val="24"/>
          <w14:ligatures w14:val="none"/>
        </w:rPr>
        <w:t>u lintas dan angkutan jalan dengan selamat, aman, cepat, lancar, tertib dan teratur, nyaman dan efisien, maupun memadukan modal transportasi lainnya, menjangkau seluruh pelosok wilayah daratan untuk menunjang pemerataan, pertumbuhan dan stabilitas sebagai pendorong, penggerak dan menunjang pembangunan nasional dengan biaya yang terjangkau oleh daya beli masyarakat.</w:t>
      </w:r>
    </w:p>
    <w:p w14:paraId="66AC7519" w14:textId="77777777" w:rsidR="00EE0208" w:rsidRPr="00EE0208" w:rsidRDefault="00EE0208" w:rsidP="00EE0208">
      <w:pPr>
        <w:spacing w:line="480" w:lineRule="auto"/>
        <w:ind w:left="993" w:firstLine="567"/>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Menurut Peraturan Pemerintah RI Nomor 20 Tahun 2004 tentang Kendaraan dan Pengemudi, persyaratan teknis adalah persyaratan tentang susunan peralatan, perlengkapan, ukuran, bentuk, karoseri, pembuatan, rancangan teknis kendaraan sesuai dengan peruntukannya, emisi gas buang, penggandengan dan penempelan kendaraan. Persyaratan teknis kendaraan bermotor meliputi: </w:t>
      </w:r>
    </w:p>
    <w:p w14:paraId="01154023" w14:textId="77777777" w:rsidR="00EE0208" w:rsidRPr="00EE0208" w:rsidRDefault="00EE0208" w:rsidP="00EE0208">
      <w:pPr>
        <w:numPr>
          <w:ilvl w:val="0"/>
          <w:numId w:val="17"/>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lastRenderedPageBreak/>
        <w:t xml:space="preserve">Persyaratan rangka dan landasan </w:t>
      </w:r>
    </w:p>
    <w:p w14:paraId="274A4274" w14:textId="77777777" w:rsidR="00EE0208" w:rsidRPr="00EE0208" w:rsidRDefault="00EE0208" w:rsidP="00EE0208">
      <w:pPr>
        <w:numPr>
          <w:ilvl w:val="0"/>
          <w:numId w:val="17"/>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Persyaratan motor penggerak </w:t>
      </w:r>
    </w:p>
    <w:p w14:paraId="66E41768" w14:textId="77777777" w:rsidR="00EE0208" w:rsidRPr="00EE0208" w:rsidRDefault="00EE0208" w:rsidP="00EE0208">
      <w:pPr>
        <w:numPr>
          <w:ilvl w:val="0"/>
          <w:numId w:val="17"/>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Persyaratan sistem pembuangan </w:t>
      </w:r>
    </w:p>
    <w:p w14:paraId="5762F01F" w14:textId="77777777" w:rsidR="00EE0208" w:rsidRPr="00EE0208" w:rsidRDefault="00EE0208" w:rsidP="00EE0208">
      <w:pPr>
        <w:numPr>
          <w:ilvl w:val="0"/>
          <w:numId w:val="17"/>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Sistem roda </w:t>
      </w:r>
    </w:p>
    <w:p w14:paraId="09A2B6AC" w14:textId="77777777" w:rsidR="00EE0208" w:rsidRPr="00EE0208" w:rsidRDefault="00EE0208" w:rsidP="00EE0208">
      <w:pPr>
        <w:numPr>
          <w:ilvl w:val="0"/>
          <w:numId w:val="17"/>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Sistem suspensi </w:t>
      </w:r>
    </w:p>
    <w:p w14:paraId="42469D0E" w14:textId="77777777" w:rsidR="00EE0208" w:rsidRPr="00EE0208" w:rsidRDefault="00EE0208" w:rsidP="00EE0208">
      <w:pPr>
        <w:numPr>
          <w:ilvl w:val="0"/>
          <w:numId w:val="17"/>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Persyaratan alat kemudi </w:t>
      </w:r>
    </w:p>
    <w:p w14:paraId="2A04013F" w14:textId="77777777" w:rsidR="00EE0208" w:rsidRPr="00EE0208" w:rsidRDefault="00EE0208" w:rsidP="00EE0208">
      <w:pPr>
        <w:numPr>
          <w:ilvl w:val="0"/>
          <w:numId w:val="17"/>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Sistem rem </w:t>
      </w:r>
    </w:p>
    <w:p w14:paraId="76B09B96" w14:textId="77777777" w:rsidR="00EE0208" w:rsidRPr="00EE0208" w:rsidRDefault="00EE0208" w:rsidP="00EE0208">
      <w:pPr>
        <w:numPr>
          <w:ilvl w:val="0"/>
          <w:numId w:val="17"/>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Lampu-lampu dan alat pantul cahaya </w:t>
      </w:r>
    </w:p>
    <w:p w14:paraId="704DB131" w14:textId="77777777" w:rsidR="00EE0208" w:rsidRPr="00EE0208" w:rsidRDefault="00EE0208" w:rsidP="00EE0208">
      <w:pPr>
        <w:numPr>
          <w:ilvl w:val="0"/>
          <w:numId w:val="17"/>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Persyaratan komponen pendukung </w:t>
      </w:r>
    </w:p>
    <w:p w14:paraId="6F938D9F" w14:textId="77777777" w:rsidR="00EE0208" w:rsidRPr="00EE0208" w:rsidRDefault="00EE0208" w:rsidP="00EE0208">
      <w:pPr>
        <w:numPr>
          <w:ilvl w:val="0"/>
          <w:numId w:val="17"/>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Persyaratan badan kendaraan bermotor </w:t>
      </w:r>
    </w:p>
    <w:p w14:paraId="0AAD1177" w14:textId="77777777" w:rsidR="00EE0208" w:rsidRPr="00EE0208" w:rsidRDefault="00EE0208" w:rsidP="00EE0208">
      <w:pPr>
        <w:numPr>
          <w:ilvl w:val="0"/>
          <w:numId w:val="17"/>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Peralatan dan perlengkapan kendaraan. </w:t>
      </w:r>
    </w:p>
    <w:p w14:paraId="2C83A9B8" w14:textId="77777777" w:rsidR="00EE0208" w:rsidRPr="00EE0208" w:rsidRDefault="00EE0208" w:rsidP="00EE0208">
      <w:pPr>
        <w:spacing w:after="0" w:line="480" w:lineRule="auto"/>
        <w:ind w:left="993" w:firstLine="567"/>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Sedangkan persyaratan laik jalan adalah persyaratan minimum kondisi suatu kendaraan yang harus dipenuhi agar terjaminnya keselamatan dan mencegah terjadinya pencemaran udara dan kebisingan lingkungan pada waktu operasi di jalan. Persyaratan laik jalan kendaraan bermotor meliputi: </w:t>
      </w:r>
    </w:p>
    <w:p w14:paraId="5212C71E" w14:textId="77777777" w:rsidR="00EE0208" w:rsidRPr="00EE0208" w:rsidRDefault="00EE0208" w:rsidP="00EE0208">
      <w:pPr>
        <w:numPr>
          <w:ilvl w:val="0"/>
          <w:numId w:val="18"/>
        </w:numPr>
        <w:spacing w:line="480" w:lineRule="auto"/>
        <w:ind w:left="1560"/>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Emisi gas buang kendaraan bermotor </w:t>
      </w:r>
    </w:p>
    <w:p w14:paraId="356DAA7B" w14:textId="77777777" w:rsidR="00EE0208" w:rsidRPr="00EE0208" w:rsidRDefault="00EE0208" w:rsidP="00EE0208">
      <w:pPr>
        <w:numPr>
          <w:ilvl w:val="0"/>
          <w:numId w:val="18"/>
        </w:numPr>
        <w:spacing w:line="480" w:lineRule="auto"/>
        <w:ind w:left="1560"/>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Kebisingan suara kendaraan bermotor </w:t>
      </w:r>
    </w:p>
    <w:p w14:paraId="4B320FB1" w14:textId="77777777" w:rsidR="00EE0208" w:rsidRPr="00EE0208" w:rsidRDefault="00EE0208" w:rsidP="00EE0208">
      <w:pPr>
        <w:numPr>
          <w:ilvl w:val="0"/>
          <w:numId w:val="18"/>
        </w:numPr>
        <w:spacing w:line="480" w:lineRule="auto"/>
        <w:ind w:left="1560"/>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Efisiensi sistem rem utama </w:t>
      </w:r>
    </w:p>
    <w:p w14:paraId="5A90DF6D" w14:textId="77777777" w:rsidR="00EE0208" w:rsidRPr="00EE0208" w:rsidRDefault="00EE0208" w:rsidP="00EE0208">
      <w:pPr>
        <w:numPr>
          <w:ilvl w:val="0"/>
          <w:numId w:val="18"/>
        </w:numPr>
        <w:spacing w:line="480" w:lineRule="auto"/>
        <w:ind w:left="1560"/>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Efisiensi sistem rem parkir </w:t>
      </w:r>
    </w:p>
    <w:p w14:paraId="02D8488B" w14:textId="77777777" w:rsidR="00EE0208" w:rsidRPr="00EE0208" w:rsidRDefault="00EE0208" w:rsidP="00EE0208">
      <w:pPr>
        <w:numPr>
          <w:ilvl w:val="0"/>
          <w:numId w:val="18"/>
        </w:numPr>
        <w:spacing w:line="480" w:lineRule="auto"/>
        <w:ind w:left="1560"/>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Kincup roda depan </w:t>
      </w:r>
    </w:p>
    <w:p w14:paraId="3E63BE35" w14:textId="77777777" w:rsidR="00EE0208" w:rsidRPr="00EE0208" w:rsidRDefault="00EE0208" w:rsidP="00EE0208">
      <w:pPr>
        <w:numPr>
          <w:ilvl w:val="0"/>
          <w:numId w:val="18"/>
        </w:numPr>
        <w:spacing w:line="480" w:lineRule="auto"/>
        <w:ind w:left="1560"/>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Tingkat suara klakson </w:t>
      </w:r>
    </w:p>
    <w:p w14:paraId="1384DC90" w14:textId="77777777" w:rsidR="00EE0208" w:rsidRPr="00EE0208" w:rsidRDefault="00EE0208" w:rsidP="00EE0208">
      <w:pPr>
        <w:numPr>
          <w:ilvl w:val="0"/>
          <w:numId w:val="18"/>
        </w:numPr>
        <w:spacing w:line="480" w:lineRule="auto"/>
        <w:ind w:left="1560"/>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Kemampuan pancar dan arah sinar lampau </w:t>
      </w:r>
    </w:p>
    <w:p w14:paraId="6B0E3A9B" w14:textId="77777777" w:rsidR="00EE0208" w:rsidRPr="00EE0208" w:rsidRDefault="00EE0208" w:rsidP="00EE0208">
      <w:pPr>
        <w:numPr>
          <w:ilvl w:val="0"/>
          <w:numId w:val="18"/>
        </w:numPr>
        <w:spacing w:line="480" w:lineRule="auto"/>
        <w:ind w:left="1560"/>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lastRenderedPageBreak/>
        <w:t xml:space="preserve">Radius putar </w:t>
      </w:r>
    </w:p>
    <w:p w14:paraId="1BEB324A" w14:textId="77777777" w:rsidR="00EE0208" w:rsidRPr="00EE0208" w:rsidRDefault="00EE0208" w:rsidP="00EE0208">
      <w:pPr>
        <w:numPr>
          <w:ilvl w:val="0"/>
          <w:numId w:val="18"/>
        </w:numPr>
        <w:spacing w:line="480" w:lineRule="auto"/>
        <w:ind w:left="1560"/>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Alat penunjuk kecepatan </w:t>
      </w:r>
    </w:p>
    <w:p w14:paraId="28F4FC9A" w14:textId="77777777" w:rsidR="00EE0208" w:rsidRPr="00EE0208" w:rsidRDefault="00EE0208" w:rsidP="00EE0208">
      <w:pPr>
        <w:numPr>
          <w:ilvl w:val="0"/>
          <w:numId w:val="18"/>
        </w:numPr>
        <w:spacing w:line="480" w:lineRule="auto"/>
        <w:ind w:left="1560"/>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Kekuatan, unjuk kerja dan ketahanan ban luar untuk masing-masing </w:t>
      </w:r>
      <w:r w:rsidRPr="00EE0208">
        <w:rPr>
          <w:rFonts w:ascii="Times New Roman" w:hAnsi="Times New Roman" w:cs="Times New Roman"/>
          <w:kern w:val="0"/>
          <w:sz w:val="24"/>
          <w:szCs w:val="24"/>
          <w:lang w:val="en-US"/>
          <w14:ligatures w14:val="none"/>
        </w:rPr>
        <w:t>j</w:t>
      </w:r>
      <w:r w:rsidRPr="00EE0208">
        <w:rPr>
          <w:rFonts w:ascii="Times New Roman" w:hAnsi="Times New Roman" w:cs="Times New Roman"/>
          <w:kern w:val="0"/>
          <w:sz w:val="24"/>
          <w:szCs w:val="24"/>
          <w14:ligatures w14:val="none"/>
        </w:rPr>
        <w:t xml:space="preserve">enis, ukuran dan lapisan </w:t>
      </w:r>
    </w:p>
    <w:p w14:paraId="598B70DE" w14:textId="77777777" w:rsidR="00EE0208" w:rsidRPr="00EE0208" w:rsidRDefault="00EE0208" w:rsidP="00EE0208">
      <w:pPr>
        <w:numPr>
          <w:ilvl w:val="0"/>
          <w:numId w:val="18"/>
        </w:numPr>
        <w:spacing w:line="480" w:lineRule="auto"/>
        <w:ind w:left="1560"/>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Kedalaman alur ban luar</w:t>
      </w:r>
    </w:p>
    <w:p w14:paraId="5575D515" w14:textId="77777777" w:rsidR="00EE0208" w:rsidRPr="00EE0208" w:rsidRDefault="00EE0208" w:rsidP="00EE0208">
      <w:pPr>
        <w:spacing w:after="0" w:line="480" w:lineRule="auto"/>
        <w:ind w:left="993" w:firstLine="567"/>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Pasal 54 Undang-Undang Nomor 14 Tahun 1992 memberikan kejelasan tindakan pidana atas pelanggaran terhadap ketidaksesuaian dengan peruntukan kendaraan, atau tidak memenuhi persyaratan teknis dan laik jalan, atau tidak sesuai dengan kelas jalan yaitu dengan pidana kurungan paling lama 3 (tiga) bulan atau denda setinggi-tingginya Rp. 3.000.0000,- (tiga juta rupiah). Dan untuk mengawasi kelayakan jalan dari kendaraan umum dan untuk memberikan keselamatan, keamanan, dan ketertiban lalu lintas dan angkutan jalan, dapat dilakukan pemeriksaan kendaraan bermotor di jalan yang meliputi : </w:t>
      </w:r>
    </w:p>
    <w:p w14:paraId="247C57B4" w14:textId="77777777" w:rsidR="00EE0208" w:rsidRPr="00EE0208" w:rsidRDefault="00EE0208" w:rsidP="00EE0208">
      <w:pPr>
        <w:numPr>
          <w:ilvl w:val="0"/>
          <w:numId w:val="19"/>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Pemeriksaan persyaratan teknis dan layak jalan; </w:t>
      </w:r>
    </w:p>
    <w:p w14:paraId="513D5C65" w14:textId="77777777" w:rsidR="00EE0208" w:rsidRPr="00EE0208" w:rsidRDefault="00EE0208" w:rsidP="00EE0208">
      <w:pPr>
        <w:numPr>
          <w:ilvl w:val="0"/>
          <w:numId w:val="19"/>
        </w:numPr>
        <w:spacing w:line="480" w:lineRule="auto"/>
        <w:ind w:left="1418"/>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Pemeriksaan tanda bukti lulus uji, surat tanda bukti pendaftaran atau surat tanda coba kendaraan bermotor, dan surat izin mengemudi.</w:t>
      </w:r>
    </w:p>
    <w:p w14:paraId="3A0E7DE3" w14:textId="77777777" w:rsidR="00EE0208" w:rsidRPr="00EE0208" w:rsidRDefault="00EE0208" w:rsidP="00EE0208">
      <w:pPr>
        <w:keepNext/>
        <w:keepLines/>
        <w:numPr>
          <w:ilvl w:val="1"/>
          <w:numId w:val="7"/>
        </w:numPr>
        <w:spacing w:after="0" w:line="480" w:lineRule="auto"/>
        <w:ind w:left="426" w:hanging="426"/>
        <w:jc w:val="both"/>
        <w:outlineLvl w:val="1"/>
        <w:rPr>
          <w:rFonts w:ascii="Times New Roman" w:eastAsiaTheme="majorEastAsia" w:hAnsi="Times New Roman" w:cs="Times New Roman"/>
          <w:b/>
          <w:bCs/>
          <w:kern w:val="0"/>
          <w:sz w:val="24"/>
          <w:szCs w:val="24"/>
          <w14:ligatures w14:val="none"/>
        </w:rPr>
      </w:pPr>
      <w:bookmarkStart w:id="17" w:name="_Toc138102100"/>
      <w:r w:rsidRPr="00EE0208">
        <w:rPr>
          <w:rFonts w:ascii="Times New Roman" w:eastAsiaTheme="majorEastAsia" w:hAnsi="Times New Roman" w:cs="Times New Roman"/>
          <w:b/>
          <w:bCs/>
          <w:kern w:val="0"/>
          <w:sz w:val="24"/>
          <w:szCs w:val="24"/>
          <w14:ligatures w14:val="none"/>
        </w:rPr>
        <w:t>Kerangka Pemikiran</w:t>
      </w:r>
      <w:bookmarkEnd w:id="17"/>
    </w:p>
    <w:p w14:paraId="2B51B641" w14:textId="1F20F911" w:rsidR="00147923" w:rsidRPr="00EE0208" w:rsidRDefault="00EE0208" w:rsidP="00EE0208">
      <w:pPr>
        <w:spacing w:after="0" w:line="480" w:lineRule="auto"/>
        <w:ind w:left="284" w:firstLine="567"/>
        <w:contextualSpacing/>
        <w:jc w:val="both"/>
        <w:rPr>
          <w:rFonts w:ascii="Times New Roman" w:hAnsi="Times New Roman" w:cs="Times New Roman"/>
          <w:kern w:val="0"/>
          <w:sz w:val="24"/>
          <w:szCs w:val="24"/>
          <w14:ligatures w14:val="none"/>
        </w:rPr>
      </w:pPr>
      <w:r w:rsidRPr="00EE0208">
        <w:rPr>
          <w:rFonts w:ascii="Times New Roman" w:hAnsi="Times New Roman" w:cs="Times New Roman"/>
          <w:kern w:val="0"/>
          <w:sz w:val="24"/>
          <w:szCs w:val="24"/>
          <w14:ligatures w14:val="none"/>
        </w:rPr>
        <w:t xml:space="preserve">Berdasarkan uraian teori diatas dan masalah yang ditemukan maka penulis memiliki alur berpikir untuk menentukan konsep/aspek kajian yang terlibat </w:t>
      </w:r>
      <w:r w:rsidRPr="00EE0208">
        <w:rPr>
          <w:rFonts w:ascii="Times New Roman" w:hAnsi="Times New Roman" w:cs="Times New Roman"/>
          <w:kern w:val="0"/>
          <w:sz w:val="24"/>
          <w:szCs w:val="24"/>
          <w14:ligatures w14:val="none"/>
        </w:rPr>
        <w:lastRenderedPageBreak/>
        <w:t xml:space="preserve">dalam penelitian serta posisi masing-masing serta keterkaitan antar </w:t>
      </w:r>
      <w:r>
        <w:rPr>
          <w:noProof/>
        </w:rPr>
        <mc:AlternateContent>
          <mc:Choice Requires="wps">
            <w:drawing>
              <wp:anchor distT="0" distB="0" distL="114300" distR="114300" simplePos="0" relativeHeight="251661312" behindDoc="0" locked="0" layoutInCell="1" allowOverlap="1" wp14:anchorId="363C758D" wp14:editId="782E3129">
                <wp:simplePos x="0" y="0"/>
                <wp:positionH relativeFrom="column">
                  <wp:posOffset>-516255</wp:posOffset>
                </wp:positionH>
                <wp:positionV relativeFrom="paragraph">
                  <wp:posOffset>7818120</wp:posOffset>
                </wp:positionV>
                <wp:extent cx="6131560" cy="302260"/>
                <wp:effectExtent l="0" t="0" r="0" b="0"/>
                <wp:wrapSquare wrapText="bothSides"/>
                <wp:docPr id="379480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31560" cy="302260"/>
                        </a:xfrm>
                        <a:prstGeom prst="rect">
                          <a:avLst/>
                        </a:prstGeom>
                        <a:solidFill>
                          <a:prstClr val="white"/>
                        </a:solidFill>
                        <a:ln>
                          <a:noFill/>
                        </a:ln>
                      </wps:spPr>
                      <wps:txbx>
                        <w:txbxContent>
                          <w:p w14:paraId="7B46FA2A" w14:textId="4ACEA604" w:rsidR="00EE0208" w:rsidRPr="00221A42" w:rsidRDefault="00EE0208" w:rsidP="00EE0208">
                            <w:pPr>
                              <w:pStyle w:val="Caption"/>
                              <w:jc w:val="center"/>
                              <w:rPr>
                                <w:rFonts w:ascii="Times New Roman" w:hAnsi="Times New Roman" w:cs="Times New Roman"/>
                                <w:b/>
                                <w:bCs/>
                                <w:i w:val="0"/>
                                <w:iCs w:val="0"/>
                                <w:color w:val="auto"/>
                                <w:sz w:val="36"/>
                                <w:szCs w:val="36"/>
                              </w:rPr>
                            </w:pPr>
                            <w:r w:rsidRPr="00221A42">
                              <w:rPr>
                                <w:rFonts w:ascii="Times New Roman" w:hAnsi="Times New Roman" w:cs="Times New Roman"/>
                                <w:b/>
                                <w:bCs/>
                                <w:i w:val="0"/>
                                <w:iCs w:val="0"/>
                                <w:color w:val="auto"/>
                                <w:sz w:val="24"/>
                                <w:szCs w:val="24"/>
                              </w:rPr>
                              <w:t xml:space="preserve">Gambar 2. </w:t>
                            </w:r>
                            <w:r w:rsidRPr="00221A42">
                              <w:rPr>
                                <w:rFonts w:ascii="Times New Roman" w:hAnsi="Times New Roman" w:cs="Times New Roman"/>
                                <w:b/>
                                <w:bCs/>
                                <w:i w:val="0"/>
                                <w:iCs w:val="0"/>
                                <w:color w:val="auto"/>
                                <w:sz w:val="24"/>
                                <w:szCs w:val="24"/>
                              </w:rPr>
                              <w:fldChar w:fldCharType="begin"/>
                            </w:r>
                            <w:r w:rsidRPr="00221A42">
                              <w:rPr>
                                <w:rFonts w:ascii="Times New Roman" w:hAnsi="Times New Roman" w:cs="Times New Roman"/>
                                <w:b/>
                                <w:bCs/>
                                <w:i w:val="0"/>
                                <w:iCs w:val="0"/>
                                <w:color w:val="auto"/>
                                <w:sz w:val="24"/>
                                <w:szCs w:val="24"/>
                              </w:rPr>
                              <w:instrText xml:space="preserve"> SEQ Gambar_2. \* ARABIC </w:instrText>
                            </w:r>
                            <w:r w:rsidRPr="00221A42">
                              <w:rPr>
                                <w:rFonts w:ascii="Times New Roman" w:hAnsi="Times New Roman" w:cs="Times New Roman"/>
                                <w:b/>
                                <w:bCs/>
                                <w:i w:val="0"/>
                                <w:iCs w:val="0"/>
                                <w:color w:val="auto"/>
                                <w:sz w:val="24"/>
                                <w:szCs w:val="24"/>
                              </w:rPr>
                              <w:fldChar w:fldCharType="separate"/>
                            </w:r>
                            <w:r w:rsidR="009A0305">
                              <w:rPr>
                                <w:rFonts w:ascii="Times New Roman" w:hAnsi="Times New Roman" w:cs="Times New Roman"/>
                                <w:b/>
                                <w:bCs/>
                                <w:i w:val="0"/>
                                <w:iCs w:val="0"/>
                                <w:noProof/>
                                <w:color w:val="auto"/>
                                <w:sz w:val="24"/>
                                <w:szCs w:val="24"/>
                              </w:rPr>
                              <w:t>1</w:t>
                            </w:r>
                            <w:r w:rsidRPr="00221A42">
                              <w:rPr>
                                <w:rFonts w:ascii="Times New Roman" w:hAnsi="Times New Roman" w:cs="Times New Roman"/>
                                <w:b/>
                                <w:bCs/>
                                <w:i w:val="0"/>
                                <w:iCs w:val="0"/>
                                <w:color w:val="auto"/>
                                <w:sz w:val="24"/>
                                <w:szCs w:val="24"/>
                              </w:rPr>
                              <w:fldChar w:fldCharType="end"/>
                            </w:r>
                            <w:r w:rsidRPr="00221A42">
                              <w:rPr>
                                <w:rFonts w:ascii="Times New Roman" w:hAnsi="Times New Roman" w:cs="Times New Roman"/>
                                <w:b/>
                                <w:bCs/>
                                <w:i w:val="0"/>
                                <w:iCs w:val="0"/>
                                <w:color w:val="auto"/>
                                <w:sz w:val="24"/>
                                <w:szCs w:val="24"/>
                                <w:lang w:val="en-US"/>
                              </w:rPr>
                              <w:t xml:space="preserve"> Kerangka Pemikiran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363C758D" id="_x0000_t202" coordsize="21600,21600" o:spt="202" path="m,l,21600r21600,l21600,xe">
                <v:stroke joinstyle="miter"/>
                <v:path gradientshapeok="t" o:connecttype="rect"/>
              </v:shapetype>
              <v:shape id="Text Box 2" o:spid="_x0000_s1026" type="#_x0000_t202" style="position:absolute;left:0;text-align:left;margin-left:-40.65pt;margin-top:615.6pt;width:482.8pt;height:2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" stroked="f">
                <v:textbox style="mso-fit-shape-to-text:t" inset="0,0,0,0">
                  <w:txbxContent>
                    <w:p w14:paraId="7B46FA2A" w14:textId="4ACEA604" w:rsidR="00EE0208" w:rsidRPr="00221A42" w:rsidRDefault="00EE0208" w:rsidP="00EE0208">
                      <w:pPr>
                        <w:pStyle w:val="Caption"/>
                        <w:jc w:val="center"/>
                        <w:rPr>
                          <w:rFonts w:ascii="Times New Roman" w:hAnsi="Times New Roman" w:cs="Times New Roman"/>
                          <w:b/>
                          <w:bCs/>
                          <w:i w:val="0"/>
                          <w:iCs w:val="0"/>
                          <w:color w:val="auto"/>
                          <w:sz w:val="36"/>
                          <w:szCs w:val="36"/>
                        </w:rPr>
                      </w:pPr>
                      <w:r w:rsidRPr="00221A42">
                        <w:rPr>
                          <w:rFonts w:ascii="Times New Roman" w:hAnsi="Times New Roman" w:cs="Times New Roman"/>
                          <w:b/>
                          <w:bCs/>
                          <w:i w:val="0"/>
                          <w:iCs w:val="0"/>
                          <w:color w:val="auto"/>
                          <w:sz w:val="24"/>
                          <w:szCs w:val="24"/>
                        </w:rPr>
                        <w:t xml:space="preserve">Gambar 2. </w:t>
                      </w:r>
                      <w:r w:rsidRPr="00221A42">
                        <w:rPr>
                          <w:rFonts w:ascii="Times New Roman" w:hAnsi="Times New Roman" w:cs="Times New Roman"/>
                          <w:b/>
                          <w:bCs/>
                          <w:i w:val="0"/>
                          <w:iCs w:val="0"/>
                          <w:color w:val="auto"/>
                          <w:sz w:val="24"/>
                          <w:szCs w:val="24"/>
                        </w:rPr>
                        <w:fldChar w:fldCharType="begin"/>
                      </w:r>
                      <w:r w:rsidRPr="00221A42">
                        <w:rPr>
                          <w:rFonts w:ascii="Times New Roman" w:hAnsi="Times New Roman" w:cs="Times New Roman"/>
                          <w:b/>
                          <w:bCs/>
                          <w:i w:val="0"/>
                          <w:iCs w:val="0"/>
                          <w:color w:val="auto"/>
                          <w:sz w:val="24"/>
                          <w:szCs w:val="24"/>
                        </w:rPr>
                        <w:instrText xml:space="preserve"> SEQ Gambar_2. \* ARABIC </w:instrText>
                      </w:r>
                      <w:r w:rsidRPr="00221A42">
                        <w:rPr>
                          <w:rFonts w:ascii="Times New Roman" w:hAnsi="Times New Roman" w:cs="Times New Roman"/>
                          <w:b/>
                          <w:bCs/>
                          <w:i w:val="0"/>
                          <w:iCs w:val="0"/>
                          <w:color w:val="auto"/>
                          <w:sz w:val="24"/>
                          <w:szCs w:val="24"/>
                        </w:rPr>
                        <w:fldChar w:fldCharType="separate"/>
                      </w:r>
                      <w:r w:rsidR="009A0305">
                        <w:rPr>
                          <w:rFonts w:ascii="Times New Roman" w:hAnsi="Times New Roman" w:cs="Times New Roman"/>
                          <w:b/>
                          <w:bCs/>
                          <w:i w:val="0"/>
                          <w:iCs w:val="0"/>
                          <w:noProof/>
                          <w:color w:val="auto"/>
                          <w:sz w:val="24"/>
                          <w:szCs w:val="24"/>
                        </w:rPr>
                        <w:t>1</w:t>
                      </w:r>
                      <w:r w:rsidRPr="00221A42">
                        <w:rPr>
                          <w:rFonts w:ascii="Times New Roman" w:hAnsi="Times New Roman" w:cs="Times New Roman"/>
                          <w:b/>
                          <w:bCs/>
                          <w:i w:val="0"/>
                          <w:iCs w:val="0"/>
                          <w:color w:val="auto"/>
                          <w:sz w:val="24"/>
                          <w:szCs w:val="24"/>
                        </w:rPr>
                        <w:fldChar w:fldCharType="end"/>
                      </w:r>
                      <w:r w:rsidRPr="00221A42">
                        <w:rPr>
                          <w:rFonts w:ascii="Times New Roman" w:hAnsi="Times New Roman" w:cs="Times New Roman"/>
                          <w:b/>
                          <w:bCs/>
                          <w:i w:val="0"/>
                          <w:iCs w:val="0"/>
                          <w:color w:val="auto"/>
                          <w:sz w:val="24"/>
                          <w:szCs w:val="24"/>
                          <w:lang w:val="en-US"/>
                        </w:rPr>
                        <w:t xml:space="preserve"> Kerangka Pemikiran</w:t>
                      </w:r>
                    </w:p>
                  </w:txbxContent>
                </v:textbox>
                <w10:wrap type="square"/>
              </v:shape>
            </w:pict>
          </mc:Fallback>
        </mc:AlternateContent>
      </w:r>
      <w:r w:rsidRPr="00EE0208">
        <w:rPr>
          <w:noProof/>
          <w:kern w:val="0"/>
          <w14:ligatures w14:val="none"/>
        </w:rPr>
        <w:drawing>
          <wp:anchor distT="0" distB="0" distL="114300" distR="114300" simplePos="0" relativeHeight="251659264" behindDoc="0" locked="0" layoutInCell="1" allowOverlap="1" wp14:anchorId="483621F8" wp14:editId="5FC1F731">
            <wp:simplePos x="0" y="0"/>
            <wp:positionH relativeFrom="margin">
              <wp:posOffset>-516255</wp:posOffset>
            </wp:positionH>
            <wp:positionV relativeFrom="margin">
              <wp:posOffset>960120</wp:posOffset>
            </wp:positionV>
            <wp:extent cx="6131560" cy="6924675"/>
            <wp:effectExtent l="0" t="0" r="0" b="0"/>
            <wp:wrapSquare wrapText="bothSides"/>
            <wp:docPr id="2087021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1560" cy="692467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01A42089" wp14:editId="625B8B3F">
                <wp:simplePos x="0" y="0"/>
                <wp:positionH relativeFrom="margin">
                  <wp:align>left</wp:align>
                </wp:positionH>
                <wp:positionV relativeFrom="paragraph">
                  <wp:posOffset>7856220</wp:posOffset>
                </wp:positionV>
                <wp:extent cx="5617210" cy="302260"/>
                <wp:effectExtent l="0" t="0" r="0" b="0"/>
                <wp:wrapSquare wrapText="bothSides"/>
                <wp:docPr id="70694179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7210" cy="302260"/>
                        </a:xfrm>
                        <a:prstGeom prst="rect">
                          <a:avLst/>
                        </a:prstGeom>
                        <a:solidFill>
                          <a:prstClr val="white"/>
                        </a:solidFill>
                        <a:ln>
                          <a:noFill/>
                        </a:ln>
                      </wps:spPr>
                      <wps:txbx>
                        <w:txbxContent>
                          <w:p w14:paraId="05B467DD" w14:textId="72F722BA" w:rsidR="00EE0208" w:rsidRPr="00A44BFE" w:rsidRDefault="00EE0208" w:rsidP="00EE0208">
                            <w:pPr>
                              <w:pStyle w:val="Caption"/>
                              <w:jc w:val="center"/>
                              <w:rPr>
                                <w:rFonts w:ascii="Times New Roman" w:hAnsi="Times New Roman" w:cs="Times New Roman"/>
                                <w:b/>
                                <w:bCs/>
                                <w:i w:val="0"/>
                                <w:iCs w:val="0"/>
                                <w:color w:val="auto"/>
                                <w:sz w:val="36"/>
                                <w:szCs w:val="36"/>
                              </w:rPr>
                            </w:pPr>
                            <w:bookmarkStart w:id="18" w:name="_Toc142938007"/>
                            <w:r w:rsidRPr="00A44BFE">
                              <w:rPr>
                                <w:rFonts w:ascii="Times New Roman" w:hAnsi="Times New Roman" w:cs="Times New Roman"/>
                                <w:b/>
                                <w:bCs/>
                                <w:i w:val="0"/>
                                <w:iCs w:val="0"/>
                                <w:color w:val="auto"/>
                                <w:sz w:val="24"/>
                                <w:szCs w:val="24"/>
                              </w:rPr>
                              <w:t xml:space="preserve">Gambar  </w:t>
                            </w:r>
                            <w:r>
                              <w:rPr>
                                <w:rFonts w:ascii="Times New Roman" w:hAnsi="Times New Roman" w:cs="Times New Roman"/>
                                <w:b/>
                                <w:bCs/>
                                <w:i w:val="0"/>
                                <w:iCs w:val="0"/>
                                <w:color w:val="auto"/>
                                <w:sz w:val="24"/>
                                <w:szCs w:val="24"/>
                                <w:lang w:val="en-US"/>
                              </w:rPr>
                              <w:t>2.</w:t>
                            </w:r>
                            <w:r w:rsidRPr="00A44BFE">
                              <w:rPr>
                                <w:rFonts w:ascii="Times New Roman" w:hAnsi="Times New Roman" w:cs="Times New Roman"/>
                                <w:b/>
                                <w:bCs/>
                                <w:i w:val="0"/>
                                <w:iCs w:val="0"/>
                                <w:color w:val="auto"/>
                                <w:sz w:val="24"/>
                                <w:szCs w:val="24"/>
                              </w:rPr>
                              <w:fldChar w:fldCharType="begin"/>
                            </w:r>
                            <w:r w:rsidRPr="00A44BFE">
                              <w:rPr>
                                <w:rFonts w:ascii="Times New Roman" w:hAnsi="Times New Roman" w:cs="Times New Roman"/>
                                <w:b/>
                                <w:bCs/>
                                <w:i w:val="0"/>
                                <w:iCs w:val="0"/>
                                <w:color w:val="auto"/>
                                <w:sz w:val="24"/>
                                <w:szCs w:val="24"/>
                              </w:rPr>
                              <w:instrText xml:space="preserve"> SEQ Gambar_ \* ARABIC </w:instrText>
                            </w:r>
                            <w:r w:rsidRPr="00A44BFE">
                              <w:rPr>
                                <w:rFonts w:ascii="Times New Roman" w:hAnsi="Times New Roman" w:cs="Times New Roman"/>
                                <w:b/>
                                <w:bCs/>
                                <w:i w:val="0"/>
                                <w:iCs w:val="0"/>
                                <w:color w:val="auto"/>
                                <w:sz w:val="24"/>
                                <w:szCs w:val="24"/>
                              </w:rPr>
                              <w:fldChar w:fldCharType="separate"/>
                            </w:r>
                            <w:r w:rsidR="009A0305">
                              <w:rPr>
                                <w:rFonts w:ascii="Times New Roman" w:hAnsi="Times New Roman" w:cs="Times New Roman"/>
                                <w:b/>
                                <w:bCs/>
                                <w:i w:val="0"/>
                                <w:iCs w:val="0"/>
                                <w:noProof/>
                                <w:color w:val="auto"/>
                                <w:sz w:val="24"/>
                                <w:szCs w:val="24"/>
                              </w:rPr>
                              <w:t>1</w:t>
                            </w:r>
                            <w:r w:rsidRPr="00A44BFE">
                              <w:rPr>
                                <w:rFonts w:ascii="Times New Roman" w:hAnsi="Times New Roman" w:cs="Times New Roman"/>
                                <w:b/>
                                <w:bCs/>
                                <w:i w:val="0"/>
                                <w:iCs w:val="0"/>
                                <w:color w:val="auto"/>
                                <w:sz w:val="24"/>
                                <w:szCs w:val="24"/>
                              </w:rPr>
                              <w:fldChar w:fldCharType="end"/>
                            </w:r>
                            <w:r w:rsidRPr="00A44BFE">
                              <w:rPr>
                                <w:rFonts w:ascii="Times New Roman" w:hAnsi="Times New Roman" w:cs="Times New Roman"/>
                                <w:b/>
                                <w:bCs/>
                                <w:i w:val="0"/>
                                <w:iCs w:val="0"/>
                                <w:color w:val="auto"/>
                                <w:sz w:val="24"/>
                                <w:szCs w:val="24"/>
                                <w:lang w:val="en-US"/>
                              </w:rPr>
                              <w:t xml:space="preserve"> Kerangka Pemikiran</w:t>
                            </w:r>
                            <w:bookmarkEnd w:id="18"/>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1A42089" id="Text Box 1" o:spid="_x0000_s1027" type="#_x0000_t202" style="position:absolute;left:0;text-align:left;margin-left:0;margin-top:618.6pt;width:442.3pt;height:23.8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" stroked="f">
                <v:textbox style="mso-fit-shape-to-text:t" inset="0,0,0,0">
                  <w:txbxContent>
                    <w:p w14:paraId="05B467DD" w14:textId="72F722BA" w:rsidR="00EE0208" w:rsidRPr="00A44BFE" w:rsidRDefault="00EE0208" w:rsidP="00EE0208">
                      <w:pPr>
                        <w:pStyle w:val="Caption"/>
                        <w:jc w:val="center"/>
                        <w:rPr>
                          <w:rFonts w:ascii="Times New Roman" w:hAnsi="Times New Roman" w:cs="Times New Roman"/>
                          <w:b/>
                          <w:bCs/>
                          <w:i w:val="0"/>
                          <w:iCs w:val="0"/>
                          <w:color w:val="auto"/>
                          <w:sz w:val="36"/>
                          <w:szCs w:val="36"/>
                        </w:rPr>
                      </w:pPr>
                      <w:bookmarkStart w:id="19" w:name="_Toc142938007"/>
                      <w:r w:rsidRPr="00A44BFE">
                        <w:rPr>
                          <w:rFonts w:ascii="Times New Roman" w:hAnsi="Times New Roman" w:cs="Times New Roman"/>
                          <w:b/>
                          <w:bCs/>
                          <w:i w:val="0"/>
                          <w:iCs w:val="0"/>
                          <w:color w:val="auto"/>
                          <w:sz w:val="24"/>
                          <w:szCs w:val="24"/>
                        </w:rPr>
                        <w:t xml:space="preserve">Gambar  </w:t>
                      </w:r>
                      <w:r>
                        <w:rPr>
                          <w:rFonts w:ascii="Times New Roman" w:hAnsi="Times New Roman" w:cs="Times New Roman"/>
                          <w:b/>
                          <w:bCs/>
                          <w:i w:val="0"/>
                          <w:iCs w:val="0"/>
                          <w:color w:val="auto"/>
                          <w:sz w:val="24"/>
                          <w:szCs w:val="24"/>
                          <w:lang w:val="en-US"/>
                        </w:rPr>
                        <w:t>2.</w:t>
                      </w:r>
                      <w:r w:rsidRPr="00A44BFE">
                        <w:rPr>
                          <w:rFonts w:ascii="Times New Roman" w:hAnsi="Times New Roman" w:cs="Times New Roman"/>
                          <w:b/>
                          <w:bCs/>
                          <w:i w:val="0"/>
                          <w:iCs w:val="0"/>
                          <w:color w:val="auto"/>
                          <w:sz w:val="24"/>
                          <w:szCs w:val="24"/>
                        </w:rPr>
                        <w:fldChar w:fldCharType="begin"/>
                      </w:r>
                      <w:r w:rsidRPr="00A44BFE">
                        <w:rPr>
                          <w:rFonts w:ascii="Times New Roman" w:hAnsi="Times New Roman" w:cs="Times New Roman"/>
                          <w:b/>
                          <w:bCs/>
                          <w:i w:val="0"/>
                          <w:iCs w:val="0"/>
                          <w:color w:val="auto"/>
                          <w:sz w:val="24"/>
                          <w:szCs w:val="24"/>
                        </w:rPr>
                        <w:instrText xml:space="preserve"> SEQ Gambar_ \* ARABIC </w:instrText>
                      </w:r>
                      <w:r w:rsidRPr="00A44BFE">
                        <w:rPr>
                          <w:rFonts w:ascii="Times New Roman" w:hAnsi="Times New Roman" w:cs="Times New Roman"/>
                          <w:b/>
                          <w:bCs/>
                          <w:i w:val="0"/>
                          <w:iCs w:val="0"/>
                          <w:color w:val="auto"/>
                          <w:sz w:val="24"/>
                          <w:szCs w:val="24"/>
                        </w:rPr>
                        <w:fldChar w:fldCharType="separate"/>
                      </w:r>
                      <w:r w:rsidR="009A0305">
                        <w:rPr>
                          <w:rFonts w:ascii="Times New Roman" w:hAnsi="Times New Roman" w:cs="Times New Roman"/>
                          <w:b/>
                          <w:bCs/>
                          <w:i w:val="0"/>
                          <w:iCs w:val="0"/>
                          <w:noProof/>
                          <w:color w:val="auto"/>
                          <w:sz w:val="24"/>
                          <w:szCs w:val="24"/>
                        </w:rPr>
                        <w:t>1</w:t>
                      </w:r>
                      <w:r w:rsidRPr="00A44BFE">
                        <w:rPr>
                          <w:rFonts w:ascii="Times New Roman" w:hAnsi="Times New Roman" w:cs="Times New Roman"/>
                          <w:b/>
                          <w:bCs/>
                          <w:i w:val="0"/>
                          <w:iCs w:val="0"/>
                          <w:color w:val="auto"/>
                          <w:sz w:val="24"/>
                          <w:szCs w:val="24"/>
                        </w:rPr>
                        <w:fldChar w:fldCharType="end"/>
                      </w:r>
                      <w:r w:rsidRPr="00A44BFE">
                        <w:rPr>
                          <w:rFonts w:ascii="Times New Roman" w:hAnsi="Times New Roman" w:cs="Times New Roman"/>
                          <w:b/>
                          <w:bCs/>
                          <w:i w:val="0"/>
                          <w:iCs w:val="0"/>
                          <w:color w:val="auto"/>
                          <w:sz w:val="24"/>
                          <w:szCs w:val="24"/>
                          <w:lang w:val="en-US"/>
                        </w:rPr>
                        <w:t xml:space="preserve"> Kerangka Pemikiran</w:t>
                      </w:r>
                      <w:bookmarkEnd w:id="19"/>
                    </w:p>
                  </w:txbxContent>
                </v:textbox>
                <w10:wrap type="square" anchorx="margin"/>
              </v:shape>
            </w:pict>
          </mc:Fallback>
        </mc:AlternateContent>
      </w:r>
      <w:r w:rsidRPr="00EE0208">
        <w:rPr>
          <w:rFonts w:ascii="Times New Roman" w:hAnsi="Times New Roman" w:cs="Times New Roman"/>
          <w:kern w:val="0"/>
          <w:sz w:val="24"/>
          <w:szCs w:val="24"/>
          <w14:ligatures w14:val="none"/>
        </w:rPr>
        <w:t>konsep/aspek kajian penelitian.</w:t>
      </w:r>
    </w:p>
    <w:sectPr w:rsidR="00147923" w:rsidRPr="00EE0208" w:rsidSect="00EE0208">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701" w:left="2268" w:header="708" w:footer="708" w:gutter="0"/>
      <w:pgNumType w:start="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EB13D" w14:textId="77777777" w:rsidR="006B296D" w:rsidRDefault="006B296D" w:rsidP="00EE0208">
      <w:pPr>
        <w:spacing w:after="0" w:line="240" w:lineRule="auto"/>
      </w:pPr>
      <w:r>
        <w:separator/>
      </w:r>
    </w:p>
  </w:endnote>
  <w:endnote w:type="continuationSeparator" w:id="0">
    <w:p w14:paraId="7CC94DE1" w14:textId="77777777" w:rsidR="006B296D" w:rsidRDefault="006B296D" w:rsidP="00EE02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E747" w14:textId="77777777" w:rsidR="00EE0208" w:rsidRDefault="00EE02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EC5A0" w14:textId="77777777" w:rsidR="00EE0208" w:rsidRDefault="00EE02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597024"/>
      <w:docPartObj>
        <w:docPartGallery w:val="Page Numbers (Bottom of Page)"/>
        <w:docPartUnique/>
      </w:docPartObj>
    </w:sdtPr>
    <w:sdtEndPr>
      <w:rPr>
        <w:rFonts w:ascii="Times New Roman" w:hAnsi="Times New Roman" w:cs="Times New Roman"/>
        <w:noProof/>
        <w:sz w:val="24"/>
        <w:szCs w:val="24"/>
      </w:rPr>
    </w:sdtEndPr>
    <w:sdtContent>
      <w:p w14:paraId="15FD2FC2" w14:textId="0B622109" w:rsidR="00EE0208" w:rsidRPr="00EE0208" w:rsidRDefault="00EE0208">
        <w:pPr>
          <w:pStyle w:val="Footer"/>
          <w:jc w:val="center"/>
          <w:rPr>
            <w:rFonts w:ascii="Times New Roman" w:hAnsi="Times New Roman" w:cs="Times New Roman"/>
            <w:sz w:val="24"/>
            <w:szCs w:val="24"/>
          </w:rPr>
        </w:pPr>
        <w:r w:rsidRPr="00EE0208">
          <w:rPr>
            <w:rFonts w:ascii="Times New Roman" w:hAnsi="Times New Roman" w:cs="Times New Roman"/>
            <w:sz w:val="24"/>
            <w:szCs w:val="24"/>
          </w:rPr>
          <w:fldChar w:fldCharType="begin"/>
        </w:r>
        <w:r w:rsidRPr="00EE0208">
          <w:rPr>
            <w:rFonts w:ascii="Times New Roman" w:hAnsi="Times New Roman" w:cs="Times New Roman"/>
            <w:sz w:val="24"/>
            <w:szCs w:val="24"/>
          </w:rPr>
          <w:instrText xml:space="preserve"> PAGE   \* MERGEFORMAT </w:instrText>
        </w:r>
        <w:r w:rsidRPr="00EE0208">
          <w:rPr>
            <w:rFonts w:ascii="Times New Roman" w:hAnsi="Times New Roman" w:cs="Times New Roman"/>
            <w:sz w:val="24"/>
            <w:szCs w:val="24"/>
          </w:rPr>
          <w:fldChar w:fldCharType="separate"/>
        </w:r>
        <w:r w:rsidRPr="00EE0208">
          <w:rPr>
            <w:rFonts w:ascii="Times New Roman" w:hAnsi="Times New Roman" w:cs="Times New Roman"/>
            <w:noProof/>
            <w:sz w:val="24"/>
            <w:szCs w:val="24"/>
          </w:rPr>
          <w:t>2</w:t>
        </w:r>
        <w:r w:rsidRPr="00EE0208">
          <w:rPr>
            <w:rFonts w:ascii="Times New Roman" w:hAnsi="Times New Roman" w:cs="Times New Roman"/>
            <w:noProof/>
            <w:sz w:val="24"/>
            <w:szCs w:val="24"/>
          </w:rPr>
          <w:fldChar w:fldCharType="end"/>
        </w:r>
      </w:p>
    </w:sdtContent>
  </w:sdt>
  <w:p w14:paraId="0EF42799" w14:textId="77777777" w:rsidR="00EE0208" w:rsidRDefault="00EE02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48678" w14:textId="77777777" w:rsidR="006B296D" w:rsidRDefault="006B296D" w:rsidP="00EE0208">
      <w:pPr>
        <w:spacing w:after="0" w:line="240" w:lineRule="auto"/>
      </w:pPr>
      <w:r>
        <w:separator/>
      </w:r>
    </w:p>
  </w:footnote>
  <w:footnote w:type="continuationSeparator" w:id="0">
    <w:p w14:paraId="382537C9" w14:textId="77777777" w:rsidR="006B296D" w:rsidRDefault="006B296D" w:rsidP="00EE02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710D5" w14:textId="77777777" w:rsidR="00EE0208" w:rsidRDefault="00EE02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6025101"/>
      <w:docPartObj>
        <w:docPartGallery w:val="Page Numbers (Top of Page)"/>
        <w:docPartUnique/>
      </w:docPartObj>
    </w:sdtPr>
    <w:sdtEndPr>
      <w:rPr>
        <w:rFonts w:ascii="Times New Roman" w:hAnsi="Times New Roman" w:cs="Times New Roman"/>
        <w:noProof/>
        <w:sz w:val="24"/>
        <w:szCs w:val="24"/>
      </w:rPr>
    </w:sdtEndPr>
    <w:sdtContent>
      <w:p w14:paraId="6E3EE82D" w14:textId="541E161A" w:rsidR="00EE0208" w:rsidRPr="00EE0208" w:rsidRDefault="00EE0208">
        <w:pPr>
          <w:pStyle w:val="Header"/>
          <w:jc w:val="right"/>
          <w:rPr>
            <w:rFonts w:ascii="Times New Roman" w:hAnsi="Times New Roman" w:cs="Times New Roman"/>
            <w:sz w:val="24"/>
            <w:szCs w:val="24"/>
          </w:rPr>
        </w:pPr>
        <w:r w:rsidRPr="00EE0208">
          <w:rPr>
            <w:rFonts w:ascii="Times New Roman" w:hAnsi="Times New Roman" w:cs="Times New Roman"/>
            <w:sz w:val="24"/>
            <w:szCs w:val="24"/>
          </w:rPr>
          <w:fldChar w:fldCharType="begin"/>
        </w:r>
        <w:r w:rsidRPr="00EE0208">
          <w:rPr>
            <w:rFonts w:ascii="Times New Roman" w:hAnsi="Times New Roman" w:cs="Times New Roman"/>
            <w:sz w:val="24"/>
            <w:szCs w:val="24"/>
          </w:rPr>
          <w:instrText xml:space="preserve"> PAGE   \* MERGEFORMAT </w:instrText>
        </w:r>
        <w:r w:rsidRPr="00EE0208">
          <w:rPr>
            <w:rFonts w:ascii="Times New Roman" w:hAnsi="Times New Roman" w:cs="Times New Roman"/>
            <w:sz w:val="24"/>
            <w:szCs w:val="24"/>
          </w:rPr>
          <w:fldChar w:fldCharType="separate"/>
        </w:r>
        <w:r w:rsidRPr="00EE0208">
          <w:rPr>
            <w:rFonts w:ascii="Times New Roman" w:hAnsi="Times New Roman" w:cs="Times New Roman"/>
            <w:noProof/>
            <w:sz w:val="24"/>
            <w:szCs w:val="24"/>
          </w:rPr>
          <w:t>2</w:t>
        </w:r>
        <w:r w:rsidRPr="00EE0208">
          <w:rPr>
            <w:rFonts w:ascii="Times New Roman" w:hAnsi="Times New Roman" w:cs="Times New Roman"/>
            <w:noProof/>
            <w:sz w:val="24"/>
            <w:szCs w:val="24"/>
          </w:rPr>
          <w:fldChar w:fldCharType="end"/>
        </w:r>
      </w:p>
    </w:sdtContent>
  </w:sdt>
  <w:p w14:paraId="34A32A6A" w14:textId="77777777" w:rsidR="00EE0208" w:rsidRDefault="00EE02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300F0" w14:textId="77777777" w:rsidR="00EE0208" w:rsidRDefault="00EE02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76A61"/>
    <w:multiLevelType w:val="hybridMultilevel"/>
    <w:tmpl w:val="FC96AF52"/>
    <w:lvl w:ilvl="0" w:tplc="1848E37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998312D"/>
    <w:multiLevelType w:val="hybridMultilevel"/>
    <w:tmpl w:val="A670BDB8"/>
    <w:lvl w:ilvl="0" w:tplc="CF2C847C">
      <w:start w:val="1"/>
      <w:numFmt w:val="lowerLetter"/>
      <w:lvlText w:val="%1."/>
      <w:lvlJc w:val="left"/>
      <w:pPr>
        <w:ind w:left="1713" w:hanging="360"/>
      </w:pPr>
      <w:rPr>
        <w:rFonts w:ascii="Times New Roman" w:eastAsiaTheme="minorHAnsi" w:hAnsi="Times New Roman" w:cs="Times New Roman" w:hint="default"/>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2" w15:restartNumberingAfterBreak="0">
    <w:nsid w:val="09F4126B"/>
    <w:multiLevelType w:val="hybridMultilevel"/>
    <w:tmpl w:val="9B361512"/>
    <w:lvl w:ilvl="0" w:tplc="F5BE127C">
      <w:start w:val="4"/>
      <w:numFmt w:val="decimal"/>
      <w:lvlText w:val="2.2.2.%1"/>
      <w:lvlJc w:val="left"/>
      <w:pPr>
        <w:ind w:left="171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0C45A6E"/>
    <w:multiLevelType w:val="hybridMultilevel"/>
    <w:tmpl w:val="AA446A0A"/>
    <w:lvl w:ilvl="0" w:tplc="E632C0DE">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4" w15:restartNumberingAfterBreak="0">
    <w:nsid w:val="117F6242"/>
    <w:multiLevelType w:val="hybridMultilevel"/>
    <w:tmpl w:val="8D1E5654"/>
    <w:lvl w:ilvl="0" w:tplc="CF2C847C">
      <w:start w:val="1"/>
      <w:numFmt w:val="lowerLetter"/>
      <w:lvlText w:val="%1."/>
      <w:lvlJc w:val="left"/>
      <w:pPr>
        <w:ind w:left="1713" w:hanging="360"/>
      </w:pPr>
      <w:rPr>
        <w:rFonts w:ascii="Times New Roman" w:eastAsiaTheme="minorHAnsi" w:hAnsi="Times New Roman" w:cs="Times New Roman" w:hint="default"/>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5" w15:restartNumberingAfterBreak="0">
    <w:nsid w:val="17E73506"/>
    <w:multiLevelType w:val="multilevel"/>
    <w:tmpl w:val="355EE8E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243297"/>
    <w:multiLevelType w:val="hybridMultilevel"/>
    <w:tmpl w:val="FD623E5A"/>
    <w:lvl w:ilvl="0" w:tplc="844E431C">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7" w15:restartNumberingAfterBreak="0">
    <w:nsid w:val="1DF02EEB"/>
    <w:multiLevelType w:val="hybridMultilevel"/>
    <w:tmpl w:val="39889040"/>
    <w:lvl w:ilvl="0" w:tplc="27624F78">
      <w:start w:val="3"/>
      <w:numFmt w:val="decimal"/>
      <w:lvlText w:val="2.2.%1"/>
      <w:lvlJc w:val="left"/>
      <w:pPr>
        <w:ind w:left="171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04D6B52"/>
    <w:multiLevelType w:val="hybridMultilevel"/>
    <w:tmpl w:val="7FD0D1B2"/>
    <w:lvl w:ilvl="0" w:tplc="1E8A146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D8211BE"/>
    <w:multiLevelType w:val="hybridMultilevel"/>
    <w:tmpl w:val="D128A82C"/>
    <w:lvl w:ilvl="0" w:tplc="98B02B12">
      <w:start w:val="4"/>
      <w:numFmt w:val="decimal"/>
      <w:lvlText w:val="2.2.%1"/>
      <w:lvlJc w:val="left"/>
      <w:pPr>
        <w:ind w:left="135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F312137"/>
    <w:multiLevelType w:val="hybridMultilevel"/>
    <w:tmpl w:val="23EEE960"/>
    <w:lvl w:ilvl="0" w:tplc="B08A2D6E">
      <w:start w:val="1"/>
      <w:numFmt w:val="decimal"/>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B973DBB"/>
    <w:multiLevelType w:val="hybridMultilevel"/>
    <w:tmpl w:val="A0C0702A"/>
    <w:lvl w:ilvl="0" w:tplc="EFF4F5CC">
      <w:start w:val="1"/>
      <w:numFmt w:val="decimal"/>
      <w:lvlText w:val="2.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EA44DB2"/>
    <w:multiLevelType w:val="hybridMultilevel"/>
    <w:tmpl w:val="7BD881F2"/>
    <w:lvl w:ilvl="0" w:tplc="8A8CB1D2">
      <w:start w:val="1"/>
      <w:numFmt w:val="decimal"/>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3" w15:restartNumberingAfterBreak="0">
    <w:nsid w:val="3EBE479F"/>
    <w:multiLevelType w:val="hybridMultilevel"/>
    <w:tmpl w:val="685C054C"/>
    <w:lvl w:ilvl="0" w:tplc="2D0A4FD8">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14" w15:restartNumberingAfterBreak="0">
    <w:nsid w:val="3FCA5B75"/>
    <w:multiLevelType w:val="hybridMultilevel"/>
    <w:tmpl w:val="28D2557C"/>
    <w:lvl w:ilvl="0" w:tplc="BF605266">
      <w:start w:val="1"/>
      <w:numFmt w:val="decimal"/>
      <w:lvlText w:val="2.2.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9D420D6"/>
    <w:multiLevelType w:val="multilevel"/>
    <w:tmpl w:val="CCB61582"/>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AE16CCE"/>
    <w:multiLevelType w:val="hybridMultilevel"/>
    <w:tmpl w:val="C8527EBC"/>
    <w:lvl w:ilvl="0" w:tplc="50EE4020">
      <w:start w:val="1"/>
      <w:numFmt w:val="decimal"/>
      <w:lvlText w:val="%1."/>
      <w:lvlJc w:val="left"/>
      <w:pPr>
        <w:ind w:left="1353" w:hanging="360"/>
      </w:pPr>
      <w:rPr>
        <w:rFonts w:hint="default"/>
        <w:b/>
        <w:bCs/>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17" w15:restartNumberingAfterBreak="0">
    <w:nsid w:val="4BEE3055"/>
    <w:multiLevelType w:val="hybridMultilevel"/>
    <w:tmpl w:val="E876ABDE"/>
    <w:lvl w:ilvl="0" w:tplc="1FC07BEC">
      <w:start w:val="1"/>
      <w:numFmt w:val="decimal"/>
      <w:lvlText w:val="%1."/>
      <w:lvlJc w:val="left"/>
      <w:pPr>
        <w:ind w:left="1854" w:hanging="360"/>
      </w:pPr>
      <w:rPr>
        <w:rFonts w:hint="default"/>
      </w:r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18" w15:restartNumberingAfterBreak="0">
    <w:nsid w:val="55FC7141"/>
    <w:multiLevelType w:val="hybridMultilevel"/>
    <w:tmpl w:val="59AEC920"/>
    <w:lvl w:ilvl="0" w:tplc="9BEAC942">
      <w:start w:val="3"/>
      <w:numFmt w:val="decimal"/>
      <w:lvlText w:val="2.2.2.%1"/>
      <w:lvlJc w:val="left"/>
      <w:pPr>
        <w:ind w:left="135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0295169"/>
    <w:multiLevelType w:val="hybridMultilevel"/>
    <w:tmpl w:val="AD1A4C76"/>
    <w:lvl w:ilvl="0" w:tplc="C54C71E4">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38824E7"/>
    <w:multiLevelType w:val="hybridMultilevel"/>
    <w:tmpl w:val="E39219E0"/>
    <w:lvl w:ilvl="0" w:tplc="97A662E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67DD4E6B"/>
    <w:multiLevelType w:val="hybridMultilevel"/>
    <w:tmpl w:val="81086D0E"/>
    <w:lvl w:ilvl="0" w:tplc="5C408D10">
      <w:start w:val="1"/>
      <w:numFmt w:val="decimal"/>
      <w:lvlText w:val="2.2.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68636C1D"/>
    <w:multiLevelType w:val="hybridMultilevel"/>
    <w:tmpl w:val="B712E060"/>
    <w:lvl w:ilvl="0" w:tplc="9F16AB72">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3" w15:restartNumberingAfterBreak="0">
    <w:nsid w:val="68ED07DF"/>
    <w:multiLevelType w:val="hybridMultilevel"/>
    <w:tmpl w:val="CF14C0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EEF05C1"/>
    <w:multiLevelType w:val="hybridMultilevel"/>
    <w:tmpl w:val="493A93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7549501C"/>
    <w:multiLevelType w:val="hybridMultilevel"/>
    <w:tmpl w:val="B0F4384C"/>
    <w:lvl w:ilvl="0" w:tplc="2ACAF03C">
      <w:start w:val="1"/>
      <w:numFmt w:val="decimal"/>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26" w15:restartNumberingAfterBreak="0">
    <w:nsid w:val="7A445C6F"/>
    <w:multiLevelType w:val="hybridMultilevel"/>
    <w:tmpl w:val="91003864"/>
    <w:lvl w:ilvl="0" w:tplc="87DEE6F0">
      <w:start w:val="1"/>
      <w:numFmt w:val="lowerLetter"/>
      <w:lvlText w:val="%1."/>
      <w:lvlJc w:val="left"/>
      <w:pPr>
        <w:ind w:left="1778" w:hanging="360"/>
      </w:pPr>
      <w:rPr>
        <w:rFonts w:hint="default"/>
      </w:rPr>
    </w:lvl>
    <w:lvl w:ilvl="1" w:tplc="38090019" w:tentative="1">
      <w:start w:val="1"/>
      <w:numFmt w:val="lowerLetter"/>
      <w:lvlText w:val="%2."/>
      <w:lvlJc w:val="left"/>
      <w:pPr>
        <w:ind w:left="2498" w:hanging="360"/>
      </w:pPr>
    </w:lvl>
    <w:lvl w:ilvl="2" w:tplc="3809001B" w:tentative="1">
      <w:start w:val="1"/>
      <w:numFmt w:val="lowerRoman"/>
      <w:lvlText w:val="%3."/>
      <w:lvlJc w:val="right"/>
      <w:pPr>
        <w:ind w:left="3218" w:hanging="180"/>
      </w:pPr>
    </w:lvl>
    <w:lvl w:ilvl="3" w:tplc="3809000F" w:tentative="1">
      <w:start w:val="1"/>
      <w:numFmt w:val="decimal"/>
      <w:lvlText w:val="%4."/>
      <w:lvlJc w:val="left"/>
      <w:pPr>
        <w:ind w:left="3938" w:hanging="360"/>
      </w:pPr>
    </w:lvl>
    <w:lvl w:ilvl="4" w:tplc="38090019" w:tentative="1">
      <w:start w:val="1"/>
      <w:numFmt w:val="lowerLetter"/>
      <w:lvlText w:val="%5."/>
      <w:lvlJc w:val="left"/>
      <w:pPr>
        <w:ind w:left="4658" w:hanging="360"/>
      </w:pPr>
    </w:lvl>
    <w:lvl w:ilvl="5" w:tplc="3809001B" w:tentative="1">
      <w:start w:val="1"/>
      <w:numFmt w:val="lowerRoman"/>
      <w:lvlText w:val="%6."/>
      <w:lvlJc w:val="right"/>
      <w:pPr>
        <w:ind w:left="5378" w:hanging="180"/>
      </w:pPr>
    </w:lvl>
    <w:lvl w:ilvl="6" w:tplc="3809000F" w:tentative="1">
      <w:start w:val="1"/>
      <w:numFmt w:val="decimal"/>
      <w:lvlText w:val="%7."/>
      <w:lvlJc w:val="left"/>
      <w:pPr>
        <w:ind w:left="6098" w:hanging="360"/>
      </w:pPr>
    </w:lvl>
    <w:lvl w:ilvl="7" w:tplc="38090019" w:tentative="1">
      <w:start w:val="1"/>
      <w:numFmt w:val="lowerLetter"/>
      <w:lvlText w:val="%8."/>
      <w:lvlJc w:val="left"/>
      <w:pPr>
        <w:ind w:left="6818" w:hanging="360"/>
      </w:pPr>
    </w:lvl>
    <w:lvl w:ilvl="8" w:tplc="3809001B" w:tentative="1">
      <w:start w:val="1"/>
      <w:numFmt w:val="lowerRoman"/>
      <w:lvlText w:val="%9."/>
      <w:lvlJc w:val="right"/>
      <w:pPr>
        <w:ind w:left="7538" w:hanging="180"/>
      </w:pPr>
    </w:lvl>
  </w:abstractNum>
  <w:abstractNum w:abstractNumId="27" w15:restartNumberingAfterBreak="0">
    <w:nsid w:val="7CED73B1"/>
    <w:multiLevelType w:val="hybridMultilevel"/>
    <w:tmpl w:val="C06EC10E"/>
    <w:lvl w:ilvl="0" w:tplc="CFCA1B2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300841928">
    <w:abstractNumId w:val="10"/>
  </w:num>
  <w:num w:numId="2" w16cid:durableId="170530344">
    <w:abstractNumId w:val="0"/>
  </w:num>
  <w:num w:numId="3" w16cid:durableId="866991296">
    <w:abstractNumId w:val="8"/>
  </w:num>
  <w:num w:numId="4" w16cid:durableId="1598900460">
    <w:abstractNumId w:val="20"/>
  </w:num>
  <w:num w:numId="5" w16cid:durableId="1412504566">
    <w:abstractNumId w:val="27"/>
  </w:num>
  <w:num w:numId="6" w16cid:durableId="1500542458">
    <w:abstractNumId w:val="5"/>
  </w:num>
  <w:num w:numId="7" w16cid:durableId="1099326254">
    <w:abstractNumId w:val="15"/>
  </w:num>
  <w:num w:numId="8" w16cid:durableId="595594303">
    <w:abstractNumId w:val="23"/>
  </w:num>
  <w:num w:numId="9" w16cid:durableId="167327805">
    <w:abstractNumId w:val="24"/>
  </w:num>
  <w:num w:numId="10" w16cid:durableId="1060514681">
    <w:abstractNumId w:val="17"/>
  </w:num>
  <w:num w:numId="11" w16cid:durableId="1907064114">
    <w:abstractNumId w:val="12"/>
  </w:num>
  <w:num w:numId="12" w16cid:durableId="975531925">
    <w:abstractNumId w:val="4"/>
  </w:num>
  <w:num w:numId="13" w16cid:durableId="142819556">
    <w:abstractNumId w:val="1"/>
  </w:num>
  <w:num w:numId="14" w16cid:durableId="1013535635">
    <w:abstractNumId w:val="13"/>
  </w:num>
  <w:num w:numId="15" w16cid:durableId="1661272632">
    <w:abstractNumId w:val="25"/>
  </w:num>
  <w:num w:numId="16" w16cid:durableId="1396048677">
    <w:abstractNumId w:val="3"/>
  </w:num>
  <w:num w:numId="17" w16cid:durableId="1204563133">
    <w:abstractNumId w:val="22"/>
  </w:num>
  <w:num w:numId="18" w16cid:durableId="315690311">
    <w:abstractNumId w:val="6"/>
  </w:num>
  <w:num w:numId="19" w16cid:durableId="79259633">
    <w:abstractNumId w:val="26"/>
  </w:num>
  <w:num w:numId="20" w16cid:durableId="1694960945">
    <w:abstractNumId w:val="19"/>
  </w:num>
  <w:num w:numId="21" w16cid:durableId="1009722867">
    <w:abstractNumId w:val="11"/>
  </w:num>
  <w:num w:numId="22" w16cid:durableId="172230673">
    <w:abstractNumId w:val="14"/>
  </w:num>
  <w:num w:numId="23" w16cid:durableId="463960647">
    <w:abstractNumId w:val="18"/>
  </w:num>
  <w:num w:numId="24" w16cid:durableId="1515994763">
    <w:abstractNumId w:val="2"/>
  </w:num>
  <w:num w:numId="25" w16cid:durableId="759760125">
    <w:abstractNumId w:val="7"/>
  </w:num>
  <w:num w:numId="26" w16cid:durableId="237249665">
    <w:abstractNumId w:val="21"/>
  </w:num>
  <w:num w:numId="27" w16cid:durableId="705640614">
    <w:abstractNumId w:val="9"/>
  </w:num>
  <w:num w:numId="28" w16cid:durableId="212376398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208"/>
    <w:rsid w:val="00025E70"/>
    <w:rsid w:val="0004177C"/>
    <w:rsid w:val="000C6402"/>
    <w:rsid w:val="000F3D89"/>
    <w:rsid w:val="00147923"/>
    <w:rsid w:val="003542FE"/>
    <w:rsid w:val="006641A1"/>
    <w:rsid w:val="006B296D"/>
    <w:rsid w:val="007F0A18"/>
    <w:rsid w:val="00826C19"/>
    <w:rsid w:val="008F7AE2"/>
    <w:rsid w:val="009A0305"/>
    <w:rsid w:val="00A7139F"/>
    <w:rsid w:val="00AB5745"/>
    <w:rsid w:val="00BA0254"/>
    <w:rsid w:val="00CB3C2C"/>
    <w:rsid w:val="00CE1D73"/>
    <w:rsid w:val="00D74AB3"/>
    <w:rsid w:val="00D94BCA"/>
    <w:rsid w:val="00EE020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ABC0A"/>
  <w15:chartTrackingRefBased/>
  <w15:docId w15:val="{B7217F33-F80C-4708-A37D-6985419E9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C19"/>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E0208"/>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E0208"/>
    <w:pPr>
      <w:spacing w:after="200" w:line="240" w:lineRule="auto"/>
    </w:pPr>
    <w:rPr>
      <w:i/>
      <w:iCs/>
      <w:color w:val="44546A" w:themeColor="text2"/>
      <w:kern w:val="0"/>
      <w:sz w:val="18"/>
      <w:szCs w:val="18"/>
    </w:rPr>
  </w:style>
  <w:style w:type="paragraph" w:styleId="Header">
    <w:name w:val="header"/>
    <w:basedOn w:val="Normal"/>
    <w:link w:val="HeaderChar"/>
    <w:uiPriority w:val="99"/>
    <w:unhideWhenUsed/>
    <w:rsid w:val="00EE02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208"/>
    <w:rPr>
      <w:lang w:val="id-ID"/>
    </w:rPr>
  </w:style>
  <w:style w:type="paragraph" w:styleId="Footer">
    <w:name w:val="footer"/>
    <w:basedOn w:val="Normal"/>
    <w:link w:val="FooterChar"/>
    <w:uiPriority w:val="99"/>
    <w:unhideWhenUsed/>
    <w:rsid w:val="00EE02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208"/>
    <w:rPr>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4024</Words>
  <Characters>22940</Characters>
  <Application>Microsoft Office Word</Application>
  <DocSecurity>0</DocSecurity>
  <Lines>191</Lines>
  <Paragraphs>53</Paragraphs>
  <ScaleCrop>false</ScaleCrop>
  <Company/>
  <LinksUpToDate>false</LinksUpToDate>
  <CharactersWithSpaces>26911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yeni haryanti</dc:creator>
  <cp:keywords/>
  <dc:description/>
  <cp:lastModifiedBy>yeni haryanti</cp:lastModifiedBy>
  <cp:revision>3</cp:revision>
  <cp:lastPrinted>2023-08-14T14:48:00Z</cp:lastPrinted>
  <dcterms:created xsi:type="dcterms:W3CDTF">2023-08-14T14:08:00Z</dcterms:created>
  <dcterms:modified xsi:type="dcterms:W3CDTF">2023-08-14T14:49:00Z</dcterms:modified>
</cp:coreProperties>
</file>