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F0581" w14:textId="77777777" w:rsidR="00134456" w:rsidRPr="007E0121" w:rsidRDefault="00134456" w:rsidP="00134456">
      <w:pPr>
        <w:pStyle w:val="Heading1"/>
        <w:spacing w:line="480" w:lineRule="auto"/>
        <w:jc w:val="center"/>
        <w:rPr>
          <w:rFonts w:asciiTheme="majorBidi" w:hAnsiTheme="majorBidi"/>
          <w:color w:val="000000" w:themeColor="text1"/>
          <w:sz w:val="22"/>
          <w:szCs w:val="22"/>
        </w:rPr>
      </w:pPr>
      <w:bookmarkStart w:id="0" w:name="_Toc119864336"/>
      <w:bookmarkStart w:id="1" w:name="_GoBack"/>
      <w:bookmarkEnd w:id="1"/>
      <w:r w:rsidRPr="007E0121">
        <w:rPr>
          <w:rFonts w:asciiTheme="majorBidi" w:hAnsiTheme="majorBidi"/>
          <w:color w:val="000000" w:themeColor="text1"/>
          <w:sz w:val="22"/>
          <w:szCs w:val="22"/>
          <w:lang w:val="en-US"/>
        </w:rPr>
        <w:t>BAB II</w:t>
      </w:r>
      <w:bookmarkEnd w:id="0"/>
    </w:p>
    <w:p w14:paraId="4A52EBEC" w14:textId="77777777" w:rsidR="00134456" w:rsidRPr="007E0121" w:rsidRDefault="00134456" w:rsidP="00134456">
      <w:pPr>
        <w:pStyle w:val="Heading1"/>
        <w:spacing w:line="480" w:lineRule="auto"/>
        <w:jc w:val="center"/>
        <w:rPr>
          <w:rFonts w:asciiTheme="majorBidi" w:hAnsiTheme="majorBidi"/>
          <w:color w:val="000000" w:themeColor="text1"/>
          <w:sz w:val="22"/>
          <w:szCs w:val="22"/>
          <w:lang w:val="en-US"/>
        </w:rPr>
      </w:pPr>
      <w:bookmarkStart w:id="2" w:name="_Toc112418917"/>
      <w:bookmarkStart w:id="3" w:name="_Toc112419437"/>
      <w:bookmarkStart w:id="4" w:name="_Toc112421575"/>
      <w:bookmarkStart w:id="5" w:name="_Toc112423184"/>
      <w:bookmarkStart w:id="6" w:name="_Toc112424069"/>
      <w:bookmarkStart w:id="7" w:name="_Toc119864337"/>
      <w:r w:rsidRPr="007E0121">
        <w:rPr>
          <w:rFonts w:asciiTheme="majorBidi" w:hAnsiTheme="majorBidi"/>
          <w:color w:val="000000" w:themeColor="text1"/>
          <w:sz w:val="22"/>
          <w:szCs w:val="22"/>
          <w:lang w:val="en-US"/>
        </w:rPr>
        <w:t>TINJAUAN PUSTAKA</w:t>
      </w:r>
      <w:bookmarkEnd w:id="2"/>
      <w:bookmarkEnd w:id="3"/>
      <w:bookmarkEnd w:id="4"/>
      <w:bookmarkEnd w:id="5"/>
      <w:bookmarkEnd w:id="6"/>
      <w:bookmarkEnd w:id="7"/>
    </w:p>
    <w:p w14:paraId="6A319034" w14:textId="77777777" w:rsidR="00134456" w:rsidRPr="007E0121" w:rsidRDefault="00134456" w:rsidP="00134456">
      <w:pPr>
        <w:pStyle w:val="Heading1"/>
        <w:spacing w:line="480" w:lineRule="auto"/>
        <w:rPr>
          <w:rFonts w:asciiTheme="majorBidi" w:hAnsiTheme="majorBidi"/>
          <w:color w:val="000000" w:themeColor="text1"/>
          <w:sz w:val="22"/>
          <w:szCs w:val="22"/>
          <w:lang w:val="en-US"/>
        </w:rPr>
      </w:pPr>
      <w:bookmarkStart w:id="8" w:name="_Toc119864338"/>
      <w:r w:rsidRPr="007E0121">
        <w:rPr>
          <w:rFonts w:asciiTheme="majorBidi" w:hAnsiTheme="majorBidi"/>
          <w:color w:val="000000" w:themeColor="text1"/>
          <w:sz w:val="22"/>
          <w:szCs w:val="22"/>
          <w:lang w:val="en-US"/>
        </w:rPr>
        <w:t>2.1 Kepemimpinan</w:t>
      </w:r>
      <w:bookmarkEnd w:id="8"/>
    </w:p>
    <w:p w14:paraId="0A760212" w14:textId="77777777" w:rsidR="00134456" w:rsidRPr="00413DB8" w:rsidRDefault="00134456" w:rsidP="00134456">
      <w:pPr>
        <w:pStyle w:val="Heading2"/>
        <w:spacing w:line="480" w:lineRule="auto"/>
        <w:rPr>
          <w:rFonts w:asciiTheme="majorBidi" w:hAnsiTheme="majorBidi"/>
          <w:b w:val="0"/>
          <w:bCs w:val="0"/>
          <w:color w:val="000000" w:themeColor="text1"/>
          <w:sz w:val="24"/>
          <w:szCs w:val="24"/>
          <w:lang w:val="en-US"/>
        </w:rPr>
      </w:pPr>
      <w:bookmarkStart w:id="9" w:name="_Toc119864339"/>
      <w:r w:rsidRPr="00413DB8">
        <w:rPr>
          <w:rFonts w:asciiTheme="majorBidi" w:hAnsiTheme="majorBidi"/>
          <w:b w:val="0"/>
          <w:bCs w:val="0"/>
          <w:color w:val="000000" w:themeColor="text1"/>
          <w:sz w:val="24"/>
          <w:szCs w:val="24"/>
          <w:lang w:val="en-US"/>
        </w:rPr>
        <w:t>2.1.1 Pengertian Kepemimpinan</w:t>
      </w:r>
      <w:bookmarkEnd w:id="9"/>
    </w:p>
    <w:p w14:paraId="6C3A2495" w14:textId="77777777" w:rsidR="00134456" w:rsidRPr="00413DB8" w:rsidRDefault="00134456" w:rsidP="00134456">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Siagian (1986:12) (dalam Saebani dan Sumantri, 2014:31) menyatakan bahwa kepamimpinan adalah keterampilan dan kemampuan seseorang untuk mempengaruhi perilaku orang lain, baik yang kedudukannya lebih tinggi maupun lebih rendah darinya dalam berpikir dan bertindak agar perilaku yang semula mungkin indivodualistik dan egosentrik berubah menjadi perilaku organisasional.</w:t>
      </w:r>
    </w:p>
    <w:p w14:paraId="0D9A633D" w14:textId="77777777" w:rsidR="00134456" w:rsidRPr="00413DB8" w:rsidRDefault="00134456" w:rsidP="00134456">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Sedangkan menurut Howard H. Hoyt mengatakan bahwa kepemimpinan adalah kegiatan mempengaruhi orang lain untuk bekerjasama dalam rangka mencapai tujuan organisasi. Dengan kata lain bahwa kepemimpinan adalah sebuah seni untuk mempengaruhi perilaku tingkah laku manusia. </w:t>
      </w:r>
    </w:p>
    <w:p w14:paraId="76DDDF6B" w14:textId="77777777" w:rsidR="00134456" w:rsidRPr="00413DB8" w:rsidRDefault="00134456" w:rsidP="00134456">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Menurut Stephen P. Robbins (dalam Fahmi, 2014:1) mengatakan bahwa kepemimpinan adalah kemampuan untuk memengaruhi suatu kelompok ke arah tercapainya suatu tujuan.</w:t>
      </w:r>
    </w:p>
    <w:p w14:paraId="38D0F7EB" w14:textId="77777777" w:rsidR="00134456" w:rsidRPr="00413DB8" w:rsidRDefault="00134456" w:rsidP="00134456">
      <w:pPr>
        <w:autoSpaceDE w:val="0"/>
        <w:autoSpaceDN w:val="0"/>
        <w:adjustRightInd w:val="0"/>
        <w:spacing w:line="480" w:lineRule="auto"/>
        <w:rPr>
          <w:rFonts w:asciiTheme="majorBidi" w:hAnsiTheme="majorBidi" w:cstheme="majorBidi"/>
          <w:color w:val="231F20"/>
          <w:sz w:val="24"/>
          <w:szCs w:val="24"/>
        </w:rPr>
      </w:pPr>
      <w:r w:rsidRPr="00413DB8">
        <w:rPr>
          <w:rFonts w:asciiTheme="majorBidi" w:hAnsiTheme="majorBidi" w:cstheme="majorBidi"/>
          <w:color w:val="231F20"/>
          <w:sz w:val="24"/>
          <w:szCs w:val="24"/>
        </w:rPr>
        <w:t xml:space="preserve">        </w:t>
      </w:r>
      <w:r w:rsidRPr="00413DB8">
        <w:rPr>
          <w:rFonts w:asciiTheme="majorBidi" w:hAnsiTheme="majorBidi" w:cstheme="majorBidi"/>
          <w:color w:val="231F20"/>
          <w:sz w:val="24"/>
          <w:szCs w:val="24"/>
          <w:lang w:val="en-ID"/>
        </w:rPr>
        <w:t>Hadari</w:t>
      </w:r>
      <w:r w:rsidRPr="00413DB8">
        <w:rPr>
          <w:rFonts w:asciiTheme="majorBidi" w:hAnsiTheme="majorBidi" w:cstheme="majorBidi"/>
          <w:noProof w:val="0"/>
          <w:color w:val="231F20"/>
          <w:sz w:val="24"/>
          <w:szCs w:val="24"/>
          <w:lang w:val="en-US"/>
        </w:rPr>
        <w:t xml:space="preserve"> (</w:t>
      </w:r>
      <w:r w:rsidRPr="00413DB8">
        <w:rPr>
          <w:rFonts w:asciiTheme="majorBidi" w:hAnsiTheme="majorBidi" w:cstheme="majorBidi"/>
          <w:color w:val="231F20"/>
          <w:sz w:val="24"/>
          <w:szCs w:val="24"/>
          <w:lang w:val="en-ID"/>
        </w:rPr>
        <w:t>dalam Novianty dan Syamsu, 2017:</w:t>
      </w:r>
      <w:r w:rsidRPr="00413DB8">
        <w:rPr>
          <w:rFonts w:asciiTheme="majorBidi" w:hAnsiTheme="majorBidi" w:cstheme="majorBidi"/>
          <w:color w:val="231F20"/>
          <w:sz w:val="24"/>
          <w:szCs w:val="24"/>
        </w:rPr>
        <w:t>32)</w:t>
      </w:r>
      <w:r w:rsidRPr="00413DB8">
        <w:rPr>
          <w:rFonts w:asciiTheme="majorBidi" w:hAnsiTheme="majorBidi" w:cstheme="majorBidi"/>
          <w:color w:val="231F20"/>
          <w:sz w:val="24"/>
          <w:szCs w:val="24"/>
          <w:lang w:val="en-ID"/>
        </w:rPr>
        <w:t xml:space="preserve"> melihat kepemimpinan dari dua konteks</w:t>
      </w:r>
      <w:r w:rsidRPr="00413DB8">
        <w:rPr>
          <w:rFonts w:asciiTheme="majorBidi" w:hAnsiTheme="majorBidi" w:cstheme="majorBidi"/>
          <w:color w:val="231F20"/>
          <w:sz w:val="24"/>
          <w:szCs w:val="24"/>
        </w:rPr>
        <w:t xml:space="preserve"> yaitu </w:t>
      </w:r>
      <w:r w:rsidRPr="00413DB8">
        <w:rPr>
          <w:rFonts w:asciiTheme="majorBidi" w:hAnsiTheme="majorBidi" w:cstheme="majorBidi"/>
          <w:color w:val="231F20"/>
          <w:sz w:val="24"/>
          <w:szCs w:val="24"/>
          <w:lang w:val="en-ID"/>
        </w:rPr>
        <w:t>struktural dan nonstruktural. Dalam konteks struktural kepemimpinan diartikan sebagai proses pemberian motivasi agar orang-orang yang dipimpin melakukan kegiatan dan pekerjaan sesuai dengan program yang telah ditetapkan. Adapun dalam konteks nonstruktu</w:t>
      </w:r>
      <w:r>
        <w:rPr>
          <w:rFonts w:asciiTheme="majorBidi" w:hAnsiTheme="majorBidi" w:cstheme="majorBidi"/>
          <w:color w:val="231F20"/>
          <w:sz w:val="24"/>
          <w:szCs w:val="24"/>
          <w:lang w:val="en-ID"/>
        </w:rPr>
        <w:t xml:space="preserve">ral kepemimpinan dapat </w:t>
      </w:r>
      <w:r>
        <w:rPr>
          <w:rFonts w:asciiTheme="majorBidi" w:hAnsiTheme="majorBidi" w:cstheme="majorBidi"/>
          <w:color w:val="231F20"/>
          <w:sz w:val="24"/>
          <w:szCs w:val="24"/>
          <w:lang w:val="en-ID"/>
        </w:rPr>
        <w:lastRenderedPageBreak/>
        <w:t>diartik</w:t>
      </w:r>
      <w:r>
        <w:rPr>
          <w:rFonts w:asciiTheme="majorBidi" w:hAnsiTheme="majorBidi" w:cstheme="majorBidi"/>
          <w:color w:val="231F20"/>
          <w:sz w:val="24"/>
          <w:szCs w:val="24"/>
        </w:rPr>
        <w:t>an</w:t>
      </w:r>
      <w:r w:rsidRPr="00413DB8">
        <w:rPr>
          <w:rFonts w:asciiTheme="majorBidi" w:hAnsiTheme="majorBidi" w:cstheme="majorBidi"/>
          <w:color w:val="231F20"/>
          <w:sz w:val="24"/>
          <w:szCs w:val="24"/>
          <w:lang w:val="en-ID"/>
        </w:rPr>
        <w:t xml:space="preserve"> seb</w:t>
      </w:r>
      <w:r w:rsidRPr="00413DB8">
        <w:rPr>
          <w:rFonts w:asciiTheme="majorBidi" w:hAnsiTheme="majorBidi" w:cstheme="majorBidi"/>
          <w:color w:val="231F20"/>
          <w:sz w:val="24"/>
          <w:szCs w:val="24"/>
        </w:rPr>
        <w:t>a</w:t>
      </w:r>
      <w:r w:rsidRPr="00413DB8">
        <w:rPr>
          <w:rFonts w:asciiTheme="majorBidi" w:hAnsiTheme="majorBidi" w:cstheme="majorBidi"/>
          <w:color w:val="231F20"/>
          <w:sz w:val="24"/>
          <w:szCs w:val="24"/>
          <w:lang w:val="en-ID"/>
        </w:rPr>
        <w:t>gai</w:t>
      </w:r>
      <w:r w:rsidRPr="00413DB8">
        <w:rPr>
          <w:rFonts w:asciiTheme="majorBidi" w:hAnsiTheme="majorBidi" w:cstheme="majorBidi"/>
          <w:color w:val="231F20"/>
          <w:sz w:val="24"/>
          <w:szCs w:val="24"/>
        </w:rPr>
        <w:t xml:space="preserve"> </w:t>
      </w:r>
      <w:r w:rsidRPr="00413DB8">
        <w:rPr>
          <w:rFonts w:asciiTheme="majorBidi" w:hAnsiTheme="majorBidi" w:cstheme="majorBidi"/>
          <w:color w:val="231F20"/>
          <w:sz w:val="24"/>
          <w:szCs w:val="24"/>
          <w:lang w:val="en-ID"/>
        </w:rPr>
        <w:t>proses mempengaruhi pikir</w:t>
      </w:r>
      <w:r>
        <w:rPr>
          <w:rFonts w:asciiTheme="majorBidi" w:hAnsiTheme="majorBidi" w:cstheme="majorBidi"/>
          <w:color w:val="231F20"/>
          <w:sz w:val="24"/>
          <w:szCs w:val="24"/>
          <w:lang w:val="en-ID"/>
        </w:rPr>
        <w:t>an, perasaan, tingkah lak</w:t>
      </w:r>
      <w:r>
        <w:rPr>
          <w:rFonts w:asciiTheme="majorBidi" w:hAnsiTheme="majorBidi" w:cstheme="majorBidi"/>
          <w:color w:val="231F20"/>
          <w:sz w:val="24"/>
          <w:szCs w:val="24"/>
        </w:rPr>
        <w:t xml:space="preserve">u </w:t>
      </w:r>
      <w:r w:rsidRPr="00413DB8">
        <w:rPr>
          <w:rFonts w:asciiTheme="majorBidi" w:hAnsiTheme="majorBidi" w:cstheme="majorBidi"/>
          <w:color w:val="231F20"/>
          <w:sz w:val="24"/>
          <w:szCs w:val="24"/>
          <w:lang w:val="en-ID"/>
        </w:rPr>
        <w:t>mengerahkan semua fasilitas untuk mencapai tujuan yang telah ditetapkan bersama”.</w:t>
      </w:r>
    </w:p>
    <w:p w14:paraId="43C3C983"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ID"/>
        </w:rPr>
      </w:pPr>
      <w:r w:rsidRPr="00413DB8">
        <w:rPr>
          <w:rFonts w:asciiTheme="majorBidi" w:eastAsia="BookAntiqua-Identity-H" w:hAnsiTheme="majorBidi" w:cstheme="majorBidi"/>
          <w:noProof w:val="0"/>
          <w:color w:val="231F20"/>
          <w:sz w:val="24"/>
          <w:szCs w:val="24"/>
          <w:lang w:val="en-US"/>
        </w:rPr>
        <w:t xml:space="preserve">       </w:t>
      </w:r>
      <w:r w:rsidRPr="00413DB8">
        <w:rPr>
          <w:rFonts w:asciiTheme="majorBidi" w:eastAsia="BookAntiqua-Identity-H" w:hAnsiTheme="majorBidi" w:cstheme="majorBidi"/>
          <w:color w:val="231F20"/>
          <w:sz w:val="24"/>
          <w:szCs w:val="24"/>
          <w:lang w:val="en-ID"/>
        </w:rPr>
        <w:t xml:space="preserve"> Harold Kontz (</w:t>
      </w:r>
      <w:r w:rsidRPr="00413DB8">
        <w:rPr>
          <w:rFonts w:asciiTheme="majorBidi" w:hAnsiTheme="majorBidi" w:cstheme="majorBidi"/>
          <w:color w:val="231F20"/>
          <w:sz w:val="24"/>
          <w:szCs w:val="24"/>
          <w:lang w:val="en-ID"/>
        </w:rPr>
        <w:t xml:space="preserve">dalam Novianty dan Syamsu, 2017:32) </w:t>
      </w:r>
      <w:r w:rsidRPr="00413DB8">
        <w:rPr>
          <w:rFonts w:asciiTheme="majorBidi" w:eastAsia="BookAntiqua-Identity-H" w:hAnsiTheme="majorBidi" w:cstheme="majorBidi"/>
          <w:color w:val="231F20"/>
          <w:sz w:val="24"/>
          <w:szCs w:val="24"/>
          <w:lang w:val="en-ID"/>
        </w:rPr>
        <w:t xml:space="preserve"> mendefinisikan kepemimpinan sebagai pengaruh, seni atau proses mempengaruhi orang sehingga mereka akan berusaha mencapai tujuan kelompok dengan kemauan dan antusias.</w:t>
      </w:r>
    </w:p>
    <w:p w14:paraId="491689F2"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noProof w:val="0"/>
          <w:color w:val="231F20"/>
          <w:sz w:val="24"/>
          <w:szCs w:val="24"/>
          <w:lang w:val="en-US"/>
        </w:rPr>
      </w:pPr>
      <w:r w:rsidRPr="00413DB8">
        <w:rPr>
          <w:rFonts w:asciiTheme="majorBidi" w:eastAsia="BookAntiqua-Identity-H" w:hAnsiTheme="majorBidi" w:cstheme="majorBidi"/>
          <w:color w:val="231F20"/>
          <w:sz w:val="24"/>
          <w:szCs w:val="24"/>
          <w:lang w:val="en-US"/>
        </w:rPr>
        <w:t xml:space="preserve">        Berdasarkan </w:t>
      </w:r>
      <w:r w:rsidRPr="00413DB8">
        <w:rPr>
          <w:rFonts w:asciiTheme="majorBidi" w:eastAsia="BookAntiqua-Identity-H" w:hAnsiTheme="majorBidi" w:cstheme="majorBidi"/>
          <w:color w:val="231F20"/>
          <w:sz w:val="24"/>
          <w:szCs w:val="24"/>
        </w:rPr>
        <w:t>de</w:t>
      </w:r>
      <w:r w:rsidRPr="00413DB8">
        <w:rPr>
          <w:rFonts w:asciiTheme="majorBidi" w:eastAsia="BookAntiqua-Identity-H" w:hAnsiTheme="majorBidi" w:cstheme="majorBidi"/>
          <w:color w:val="231F20"/>
          <w:sz w:val="24"/>
          <w:szCs w:val="24"/>
          <w:lang w:val="en-US"/>
        </w:rPr>
        <w:t>f</w:t>
      </w:r>
      <w:r w:rsidRPr="00413DB8">
        <w:rPr>
          <w:rFonts w:asciiTheme="majorBidi" w:eastAsia="BookAntiqua-Identity-H" w:hAnsiTheme="majorBidi" w:cstheme="majorBidi"/>
          <w:color w:val="231F20"/>
          <w:sz w:val="24"/>
          <w:szCs w:val="24"/>
        </w:rPr>
        <w:t>inisi-de</w:t>
      </w:r>
      <w:r w:rsidRPr="00413DB8">
        <w:rPr>
          <w:rFonts w:asciiTheme="majorBidi" w:eastAsia="BookAntiqua-Identity-H" w:hAnsiTheme="majorBidi" w:cstheme="majorBidi"/>
          <w:color w:val="231F20"/>
          <w:sz w:val="24"/>
          <w:szCs w:val="24"/>
          <w:lang w:val="en-US"/>
        </w:rPr>
        <w:t>f</w:t>
      </w:r>
      <w:r w:rsidRPr="00413DB8">
        <w:rPr>
          <w:rFonts w:asciiTheme="majorBidi" w:eastAsia="BookAntiqua-Identity-H" w:hAnsiTheme="majorBidi" w:cstheme="majorBidi"/>
          <w:color w:val="231F20"/>
          <w:sz w:val="24"/>
          <w:szCs w:val="24"/>
        </w:rPr>
        <w:t>inisi tersebut, dapat disimpulkan bahwa kepemimpinan adalah upaya untuk mempengaruhi orang lain dengan memberikan dorongan dan bimbingan dalam bekerjasama untuk mengejar tujuan yang telah disepakati bersama</w:t>
      </w:r>
      <w:r w:rsidRPr="00413DB8">
        <w:rPr>
          <w:rFonts w:asciiTheme="majorBidi" w:eastAsia="BookAntiqua-Identity-H" w:hAnsiTheme="majorBidi" w:cstheme="majorBidi"/>
          <w:noProof w:val="0"/>
          <w:color w:val="231F20"/>
          <w:sz w:val="24"/>
          <w:szCs w:val="24"/>
          <w:lang w:val="en-US"/>
        </w:rPr>
        <w:t>.</w:t>
      </w:r>
    </w:p>
    <w:p w14:paraId="00B6DD36" w14:textId="77777777" w:rsidR="00134456" w:rsidRPr="007D39CE" w:rsidRDefault="00134456" w:rsidP="00134456">
      <w:pPr>
        <w:autoSpaceDE w:val="0"/>
        <w:autoSpaceDN w:val="0"/>
        <w:adjustRightInd w:val="0"/>
        <w:spacing w:line="480" w:lineRule="auto"/>
        <w:rPr>
          <w:rFonts w:asciiTheme="majorBidi" w:hAnsiTheme="majorBidi" w:cstheme="majorBidi"/>
          <w:color w:val="231F20"/>
          <w:sz w:val="24"/>
          <w:szCs w:val="24"/>
          <w:lang w:val="en-US"/>
        </w:rPr>
      </w:pPr>
    </w:p>
    <w:p w14:paraId="0251215C" w14:textId="77777777" w:rsidR="00134456" w:rsidRPr="00E01A6F" w:rsidRDefault="00134456" w:rsidP="00134456">
      <w:pPr>
        <w:autoSpaceDE w:val="0"/>
        <w:autoSpaceDN w:val="0"/>
        <w:adjustRightInd w:val="0"/>
        <w:spacing w:line="480" w:lineRule="auto"/>
        <w:rPr>
          <w:rFonts w:asciiTheme="majorBidi" w:hAnsiTheme="majorBidi" w:cstheme="majorBidi"/>
          <w:color w:val="231F20"/>
          <w:sz w:val="24"/>
          <w:szCs w:val="24"/>
          <w:lang w:val="en-US"/>
        </w:rPr>
        <w:sectPr w:rsidR="00134456" w:rsidRPr="00E01A6F" w:rsidSect="00134456">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701" w:right="1701" w:bottom="2268" w:left="2268" w:header="709" w:footer="709" w:gutter="0"/>
          <w:pgNumType w:start="20"/>
          <w:cols w:space="708"/>
          <w:docGrid w:linePitch="360"/>
        </w:sectPr>
      </w:pPr>
    </w:p>
    <w:p w14:paraId="7D79777F" w14:textId="77777777" w:rsidR="00134456" w:rsidRPr="00413DB8" w:rsidRDefault="00134456" w:rsidP="00134456">
      <w:pPr>
        <w:pStyle w:val="Heading2"/>
        <w:spacing w:line="480" w:lineRule="auto"/>
        <w:rPr>
          <w:rFonts w:asciiTheme="majorBidi" w:eastAsia="BookAntiqua-Identity-H" w:hAnsiTheme="majorBidi"/>
          <w:b w:val="0"/>
          <w:bCs w:val="0"/>
          <w:color w:val="000000" w:themeColor="text1"/>
          <w:sz w:val="24"/>
          <w:szCs w:val="24"/>
          <w:lang w:val="en-US"/>
        </w:rPr>
      </w:pPr>
      <w:bookmarkStart w:id="10" w:name="_Toc119864340"/>
      <w:r w:rsidRPr="00413DB8">
        <w:rPr>
          <w:rFonts w:asciiTheme="majorBidi" w:eastAsia="BookAntiqua-Identity-H" w:hAnsiTheme="majorBidi"/>
          <w:b w:val="0"/>
          <w:bCs w:val="0"/>
          <w:noProof w:val="0"/>
          <w:color w:val="000000" w:themeColor="text1"/>
          <w:sz w:val="24"/>
          <w:szCs w:val="24"/>
          <w:lang w:val="en-US"/>
        </w:rPr>
        <w:lastRenderedPageBreak/>
        <w:t xml:space="preserve">2.1.3 </w:t>
      </w:r>
      <w:r w:rsidRPr="00413DB8">
        <w:rPr>
          <w:rFonts w:asciiTheme="majorBidi" w:eastAsia="BookAntiqua-Identity-H" w:hAnsiTheme="majorBidi"/>
          <w:b w:val="0"/>
          <w:bCs w:val="0"/>
          <w:color w:val="000000" w:themeColor="text1"/>
          <w:sz w:val="24"/>
          <w:szCs w:val="24"/>
        </w:rPr>
        <w:t>Syarat-syarat</w:t>
      </w:r>
      <w:r w:rsidRPr="00413DB8">
        <w:rPr>
          <w:rFonts w:asciiTheme="majorBidi" w:eastAsia="BookAntiqua-Identity-H" w:hAnsiTheme="majorBidi"/>
          <w:b w:val="0"/>
          <w:bCs w:val="0"/>
          <w:noProof w:val="0"/>
          <w:color w:val="000000" w:themeColor="text1"/>
          <w:sz w:val="24"/>
          <w:szCs w:val="24"/>
          <w:lang w:val="en-US"/>
        </w:rPr>
        <w:t xml:space="preserve"> </w:t>
      </w:r>
      <w:r w:rsidRPr="00413DB8">
        <w:rPr>
          <w:rFonts w:asciiTheme="majorBidi" w:eastAsia="BookAntiqua-Identity-H" w:hAnsiTheme="majorBidi"/>
          <w:b w:val="0"/>
          <w:bCs w:val="0"/>
          <w:color w:val="000000" w:themeColor="text1"/>
          <w:sz w:val="24"/>
          <w:szCs w:val="24"/>
        </w:rPr>
        <w:t>Kepemimpinan</w:t>
      </w:r>
      <w:bookmarkEnd w:id="10"/>
    </w:p>
    <w:p w14:paraId="37EA4DDD"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b/>
          <w:color w:val="231F20"/>
          <w:sz w:val="24"/>
          <w:szCs w:val="24"/>
          <w:lang w:val="en-US"/>
        </w:rPr>
        <w:t xml:space="preserve">        </w:t>
      </w:r>
      <w:r w:rsidRPr="00413DB8">
        <w:rPr>
          <w:rFonts w:asciiTheme="majorBidi" w:eastAsia="BookAntiqua-Identity-H" w:hAnsiTheme="majorBidi" w:cstheme="majorBidi"/>
          <w:color w:val="231F20"/>
          <w:sz w:val="24"/>
          <w:szCs w:val="24"/>
          <w:lang w:val="en-US"/>
        </w:rPr>
        <w:t>Dalam kepemimpinan terdapat syarat-syarat yang harus dimiliki oleh seseorang apabila ia ingin menjadi seorang pemimpin, syarat-syarat tersebut merupakan hal utama yang harus dimiliki oleh seorang pemimpin agar dalam memimpin suatu kelompok atau organisasi ia memiliki kekuasaan dan integritas sebagai seorang pemimpin.</w:t>
      </w:r>
    </w:p>
    <w:p w14:paraId="32B9F938"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Menurut Stogdill (dalam Kartono, 2008:31) mengatakan bahwa pemimpin itu harus memiliki kelebihan, yaitu: </w:t>
      </w:r>
    </w:p>
    <w:p w14:paraId="239A9C55" w14:textId="77777777" w:rsidR="00134456" w:rsidRPr="00413DB8" w:rsidRDefault="00134456" w:rsidP="00134456">
      <w:pPr>
        <w:pStyle w:val="ListParagraph"/>
        <w:numPr>
          <w:ilvl w:val="0"/>
          <w:numId w:val="16"/>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Kapasitas, yang meliputi kecerdasan, kewaspadaan, kemampuan berbicara dan kemampuan menilai.</w:t>
      </w:r>
    </w:p>
    <w:p w14:paraId="7D6C2B30" w14:textId="77777777" w:rsidR="00134456" w:rsidRPr="00413DB8" w:rsidRDefault="00134456" w:rsidP="00134456">
      <w:pPr>
        <w:pStyle w:val="ListParagraph"/>
        <w:numPr>
          <w:ilvl w:val="0"/>
          <w:numId w:val="16"/>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Ilmu pengetahuan yang luas.</w:t>
      </w:r>
    </w:p>
    <w:p w14:paraId="39C1C720" w14:textId="77777777" w:rsidR="00134456" w:rsidRPr="00413DB8" w:rsidRDefault="00134456" w:rsidP="00134456">
      <w:pPr>
        <w:pStyle w:val="ListParagraph"/>
        <w:numPr>
          <w:ilvl w:val="0"/>
          <w:numId w:val="16"/>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Tanggungjawab, mandiri, berinisiatif, tekun, ulet, percaya diri, agresif, dan punya hasrat  untuk unggul.</w:t>
      </w:r>
    </w:p>
    <w:p w14:paraId="5A00E5AC" w14:textId="77777777" w:rsidR="00134456" w:rsidRPr="00413DB8" w:rsidRDefault="00134456" w:rsidP="00134456">
      <w:pPr>
        <w:pStyle w:val="ListParagraph"/>
        <w:numPr>
          <w:ilvl w:val="0"/>
          <w:numId w:val="16"/>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partisipasi aktif, memiliki kemampuan bersosial tinggi, mampu bergaul, kooperatif, mudah beradaptasi, dan memiliki rasa humor.</w:t>
      </w:r>
    </w:p>
    <w:p w14:paraId="6F77E986" w14:textId="77777777" w:rsidR="00134456" w:rsidRPr="00413DB8" w:rsidRDefault="00134456" w:rsidP="00134456">
      <w:pPr>
        <w:pStyle w:val="ListParagraph"/>
        <w:numPr>
          <w:ilvl w:val="0"/>
          <w:numId w:val="16"/>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memiliki status atau kedudukan sosial-ekonomi yang tinggi, populer dan tenar.</w:t>
      </w:r>
    </w:p>
    <w:p w14:paraId="6646A50D"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Berdasarkan uraian tersebut, bahwa menjadi sorang pemimpin itu harus mempunyai kecerdasan, bertanggungjawab, berkepribadian baik, berjiwa sosial tinggi, dan memiliki kedudukan yang tinggi di masyarakat atau dalam artian memiliki pengaruh di lingkungan masyarakat.</w:t>
      </w:r>
    </w:p>
    <w:p w14:paraId="3F36C8CD"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Sedangkan menurut Millet (dalam Kencana, 2008:75) mengatakan seorang pemimpin harus memiliki sifat kepemimpinan, sifat tersebut sebagai berikut: </w:t>
      </w:r>
    </w:p>
    <w:p w14:paraId="33C23B96" w14:textId="77777777" w:rsidR="00134456" w:rsidRPr="00413DB8" w:rsidRDefault="00134456" w:rsidP="00134456">
      <w:pPr>
        <w:pStyle w:val="ListParagraph"/>
        <w:numPr>
          <w:ilvl w:val="0"/>
          <w:numId w:val="17"/>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lastRenderedPageBreak/>
        <w:t>kemampuan untuk melihat organisasi secara keseluruhan</w:t>
      </w:r>
    </w:p>
    <w:p w14:paraId="3D74BE89" w14:textId="77777777" w:rsidR="00134456" w:rsidRPr="00413DB8" w:rsidRDefault="00134456" w:rsidP="00134456">
      <w:pPr>
        <w:pStyle w:val="ListParagraph"/>
        <w:numPr>
          <w:ilvl w:val="0"/>
          <w:numId w:val="17"/>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kemampuan untuk mendelegasikan wewenang</w:t>
      </w:r>
    </w:p>
    <w:p w14:paraId="42BE6DD4" w14:textId="77777777" w:rsidR="00134456" w:rsidRPr="00413DB8" w:rsidRDefault="00134456" w:rsidP="00134456">
      <w:pPr>
        <w:pStyle w:val="ListParagraph"/>
        <w:numPr>
          <w:ilvl w:val="0"/>
          <w:numId w:val="17"/>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kemampuan untuk memerintahkan kesetiaan</w:t>
      </w:r>
    </w:p>
    <w:p w14:paraId="1E88329D" w14:textId="77777777" w:rsidR="00134456" w:rsidRPr="00413DB8" w:rsidRDefault="00134456" w:rsidP="00134456">
      <w:pPr>
        <w:pStyle w:val="ListParagraph"/>
        <w:numPr>
          <w:ilvl w:val="0"/>
          <w:numId w:val="17"/>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kemampuan untuk membuat keputusan</w:t>
      </w:r>
    </w:p>
    <w:p w14:paraId="6A0A6748"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p>
    <w:p w14:paraId="2C29227A"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Kesimpulan dari pendapat ini bahwa untuk menjadi sorang pemimpin diperlukan kemampuan untuk melihat organiasai keseluruhan, mampu mendelegasikan wewenang, bisa membuat para bawahannya atau pengikutnya setia dan mampu mengambil keputusan.</w:t>
      </w:r>
    </w:p>
    <w:p w14:paraId="411C7CAF"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Sani (2007:250) mengemukakan adanya beberapa syarat yang harus dimiliki oleh seorang pemimpin dupaya dalam memimpin bawahannya lebih efektif, yaitu: </w:t>
      </w:r>
    </w:p>
    <w:p w14:paraId="7CE821A8" w14:textId="77777777" w:rsidR="00134456" w:rsidRPr="00413DB8" w:rsidRDefault="00134456" w:rsidP="00134456">
      <w:pPr>
        <w:pStyle w:val="ListParagraph"/>
        <w:numPr>
          <w:ilvl w:val="0"/>
          <w:numId w:val="18"/>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kemampuan pengawasan dalam kedudukan atau pelaksanaan fungsi-fungsi manajemen, terutama pengarahan dan pengawasan pekerjaan orang lain (para bawahan nya)</w:t>
      </w:r>
    </w:p>
    <w:p w14:paraId="7060334C" w14:textId="77777777" w:rsidR="00134456" w:rsidRPr="00413DB8" w:rsidRDefault="00134456" w:rsidP="00134456">
      <w:pPr>
        <w:pStyle w:val="ListParagraph"/>
        <w:numPr>
          <w:ilvl w:val="0"/>
          <w:numId w:val="18"/>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kebutuhan akan prestasi dalam pekerjaan, mencakup pencarian tanggungjawab dan keinginan untuk sukses.</w:t>
      </w:r>
    </w:p>
    <w:p w14:paraId="359CE1D2" w14:textId="77777777" w:rsidR="00134456" w:rsidRPr="00413DB8" w:rsidRDefault="00134456" w:rsidP="00134456">
      <w:pPr>
        <w:pStyle w:val="ListParagraph"/>
        <w:numPr>
          <w:ilvl w:val="0"/>
          <w:numId w:val="18"/>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Kecerdasan,  mencakup kebijaksanaan, pemikiran kreatif, dan daya pikir.</w:t>
      </w:r>
    </w:p>
    <w:p w14:paraId="5E900ED4" w14:textId="77777777" w:rsidR="00134456" w:rsidRPr="00413DB8" w:rsidRDefault="00134456" w:rsidP="00134456">
      <w:pPr>
        <w:pStyle w:val="ListParagraph"/>
        <w:numPr>
          <w:ilvl w:val="0"/>
          <w:numId w:val="18"/>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Ketegasan atau kemampuan untuk membuat keputusan-keputusan dan memcahkan maslah-masalah dengan cakap dan tepat.</w:t>
      </w:r>
    </w:p>
    <w:p w14:paraId="5795B72D" w14:textId="77777777" w:rsidR="00134456" w:rsidRPr="00413DB8" w:rsidRDefault="00134456" w:rsidP="00134456">
      <w:pPr>
        <w:pStyle w:val="ListParagraph"/>
        <w:numPr>
          <w:ilvl w:val="0"/>
          <w:numId w:val="18"/>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Kepercayaan diri atau pandangan terhadap dirinya sebagai kemampuan utnuk menghadapi masalah-masalah.</w:t>
      </w:r>
    </w:p>
    <w:p w14:paraId="25A12339" w14:textId="77777777" w:rsidR="00134456" w:rsidRPr="00413DB8" w:rsidRDefault="00134456" w:rsidP="00134456">
      <w:pPr>
        <w:pStyle w:val="ListParagraph"/>
        <w:numPr>
          <w:ilvl w:val="0"/>
          <w:numId w:val="18"/>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lastRenderedPageBreak/>
        <w:t>Inisiatif atau kemampuan untuk bertindak tidak tergantung mengembangkan serangkaian aktivitas dan menemukan cara-cara baru atau inovasi.</w:t>
      </w:r>
    </w:p>
    <w:p w14:paraId="31D10E6F" w14:textId="77777777" w:rsidR="00134456" w:rsidRPr="00413DB8" w:rsidRDefault="00134456" w:rsidP="00134456">
      <w:pPr>
        <w:autoSpaceDE w:val="0"/>
        <w:autoSpaceDN w:val="0"/>
        <w:adjustRightInd w:val="0"/>
        <w:spacing w:line="480" w:lineRule="auto"/>
        <w:ind w:left="357"/>
        <w:rPr>
          <w:rFonts w:asciiTheme="majorBidi" w:eastAsia="BookAntiqua-Identity-H" w:hAnsiTheme="majorBidi" w:cstheme="majorBidi"/>
          <w:color w:val="231F20"/>
          <w:sz w:val="24"/>
          <w:szCs w:val="24"/>
          <w:lang w:val="en-US"/>
        </w:rPr>
      </w:pPr>
    </w:p>
    <w:p w14:paraId="3C23922A"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Dari uraian diatas bahwa syarat menjadi pemimpin adalah mampu melaksanakan fungsi manajemen, mampu memberikan pengarahan kepada bawahan, cerdas, tegas dalam mengambil keputusan atau membuat suatu kebijakan, percaya diri serta memiliki daya kreasi yang inovatif.</w:t>
      </w:r>
    </w:p>
    <w:p w14:paraId="3BAB26EE"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Tead yang dikutip oleh Kartono (2008:37) mengemukakan bahwa syarat seorang pemimpin harus memiliki 10 sifat, yaitu: </w:t>
      </w:r>
    </w:p>
    <w:p w14:paraId="300151DA" w14:textId="77777777" w:rsidR="00134456" w:rsidRPr="00413DB8" w:rsidRDefault="00134456" w:rsidP="00134456">
      <w:pPr>
        <w:pStyle w:val="ListParagraph"/>
        <w:numPr>
          <w:ilvl w:val="0"/>
          <w:numId w:val="19"/>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Energi Jasmani dan mental, dalam artian pemimpin harus memiliki tenaga jasmani dan rohani yang luar biasa; yaitu memiliki daya tahan, keeuletan, kekuatan atau tenaga yang istimewa yang tampaknya tidak akan pernah habis.</w:t>
      </w:r>
    </w:p>
    <w:p w14:paraId="3DADE66C" w14:textId="77777777" w:rsidR="00134456" w:rsidRPr="00413DB8" w:rsidRDefault="00134456" w:rsidP="00134456">
      <w:pPr>
        <w:pStyle w:val="ListParagraph"/>
        <w:numPr>
          <w:ilvl w:val="0"/>
          <w:numId w:val="19"/>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Kesadaran akan tujuan dan arah, yaitu pemimpin harus memiliki keyakinan yang teguh terhadap kebenaran dan kegunaan dari semua perilaku yang dikerjakan; dia tahu kemana arah yang akan ditujunya, serta memberikan manfaat bagi diri sendiri maupun kelompok yang dipimpinnya.</w:t>
      </w:r>
    </w:p>
    <w:p w14:paraId="536D88FC" w14:textId="77777777" w:rsidR="00134456" w:rsidRPr="00413DB8" w:rsidRDefault="00134456" w:rsidP="00134456">
      <w:pPr>
        <w:pStyle w:val="ListParagraph"/>
        <w:numPr>
          <w:ilvl w:val="0"/>
          <w:numId w:val="19"/>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Antusias dalam melakukan pekerjaan dan tujuan yang akan dicapai itu harus sehat, berarti, bernilai, memberikan harapan-harapan yang menyenangkan, memberikan sukses, dan menimbulkan semangat serta </w:t>
      </w:r>
      <w:r w:rsidRPr="00413DB8">
        <w:rPr>
          <w:rFonts w:asciiTheme="majorBidi" w:eastAsia="BookAntiqua-Identity-H" w:hAnsiTheme="majorBidi" w:cstheme="majorBidi"/>
          <w:i/>
          <w:color w:val="231F20"/>
          <w:sz w:val="24"/>
          <w:szCs w:val="24"/>
          <w:lang w:val="en-US"/>
        </w:rPr>
        <w:t>spirit de corps</w:t>
      </w:r>
      <w:r w:rsidRPr="00413DB8">
        <w:rPr>
          <w:rFonts w:asciiTheme="majorBidi" w:eastAsia="BookAntiqua-Identity-H" w:hAnsiTheme="majorBidi" w:cstheme="majorBidi"/>
          <w:color w:val="231F20"/>
          <w:sz w:val="24"/>
          <w:szCs w:val="24"/>
          <w:lang w:val="en-US"/>
        </w:rPr>
        <w:t xml:space="preserve">. </w:t>
      </w:r>
    </w:p>
    <w:p w14:paraId="2C2D1DE4" w14:textId="77777777" w:rsidR="00134456" w:rsidRPr="00413DB8" w:rsidRDefault="00134456" w:rsidP="00134456">
      <w:pPr>
        <w:pStyle w:val="ListParagraph"/>
        <w:numPr>
          <w:ilvl w:val="0"/>
          <w:numId w:val="19"/>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lastRenderedPageBreak/>
        <w:t>Keramahan dan kecintaan ialah pemimpin harus mempunyai rasa kasih sayang, cinta, simpati yang tulus, kesediaan berkorban untuk yang disayanginya.</w:t>
      </w:r>
    </w:p>
    <w:p w14:paraId="59E06E59" w14:textId="77777777" w:rsidR="00134456" w:rsidRPr="00413DB8" w:rsidRDefault="00134456" w:rsidP="00134456">
      <w:pPr>
        <w:pStyle w:val="ListParagraph"/>
        <w:numPr>
          <w:ilvl w:val="0"/>
          <w:numId w:val="19"/>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Integritas, bahwa pemimpin harus memiliki sifat terbuka, kejujuran, ketulusan hati, serta sejiwa dan seperasaan dengan anak buah atau bawahannya.</w:t>
      </w:r>
    </w:p>
    <w:p w14:paraId="11F620DB" w14:textId="77777777" w:rsidR="00134456" w:rsidRPr="00413DB8" w:rsidRDefault="00134456" w:rsidP="00134456">
      <w:pPr>
        <w:pStyle w:val="ListParagraph"/>
        <w:numPr>
          <w:ilvl w:val="0"/>
          <w:numId w:val="19"/>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Penguasaan teknis, bahwa pemimpin harus memiliki kemahiran teknis tertentu sehingga ia memiliki kewibawaan  dan kekuasaan untuk memimpin kelompokmya.</w:t>
      </w:r>
    </w:p>
    <w:p w14:paraId="2A5720D7" w14:textId="77777777" w:rsidR="00134456" w:rsidRPr="00413DB8" w:rsidRDefault="00134456" w:rsidP="00134456">
      <w:pPr>
        <w:pStyle w:val="ListParagraph"/>
        <w:numPr>
          <w:ilvl w:val="0"/>
          <w:numId w:val="19"/>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Ketegasan dalam pengambilan keputusan, adalah pemimpin harus dapat mengambil keputusan secara tepat dan cepat, serta tegas yang merupakan hasil dari kearifan dan pengalamannya.</w:t>
      </w:r>
    </w:p>
    <w:p w14:paraId="6B93A32E" w14:textId="77777777" w:rsidR="00134456" w:rsidRPr="00413DB8" w:rsidRDefault="00134456" w:rsidP="00134456">
      <w:pPr>
        <w:pStyle w:val="ListParagraph"/>
        <w:numPr>
          <w:ilvl w:val="0"/>
          <w:numId w:val="19"/>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Kecerdasan, bahwa pemimpin harus memilliki kemampuan memimpin untuk melihat dan memahami dengan cepat sebab dan akibat dengan cepat dari suatu kejadian, menemukan hal-hal yang krusial dengan cepat serta menemukan cara penyelesaian dalam waktu singkat. Kecerdasan dan originalitas yang disertai dengan imajinasi tinggi dan rasa humor dapat dengan cepat mengurangi ketegangan dan kepedihan-kepedihan tertentu yang disebabkan oleh masalah-masalah sosial yang rawan konflik di lingkungan masyarakat.</w:t>
      </w:r>
    </w:p>
    <w:p w14:paraId="19E81C11" w14:textId="77777777" w:rsidR="00134456" w:rsidRPr="00413DB8" w:rsidRDefault="00134456" w:rsidP="00134456">
      <w:pPr>
        <w:pStyle w:val="ListParagraph"/>
        <w:numPr>
          <w:ilvl w:val="0"/>
          <w:numId w:val="19"/>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Keterampilan mengajar, ialah kemampuan yang mengharuskan seorang pemimpin untuk mampu menuntun, mendidik, mengarahkan dan mendorong para bawahannya utnuk nerbuat sesuatu yang baik.</w:t>
      </w:r>
    </w:p>
    <w:p w14:paraId="7889717E" w14:textId="77777777" w:rsidR="00134456" w:rsidRPr="00413DB8" w:rsidRDefault="00134456" w:rsidP="00134456">
      <w:pPr>
        <w:pStyle w:val="ListParagraph"/>
        <w:numPr>
          <w:ilvl w:val="0"/>
          <w:numId w:val="19"/>
        </w:numPr>
        <w:autoSpaceDE w:val="0"/>
        <w:autoSpaceDN w:val="0"/>
        <w:adjustRightInd w:val="0"/>
        <w:spacing w:line="480" w:lineRule="auto"/>
        <w:ind w:left="714" w:hanging="357"/>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lastRenderedPageBreak/>
        <w:t>Kepercayaan (</w:t>
      </w:r>
      <w:r w:rsidRPr="00413DB8">
        <w:rPr>
          <w:rFonts w:asciiTheme="majorBidi" w:eastAsia="BookAntiqua-Identity-H" w:hAnsiTheme="majorBidi" w:cstheme="majorBidi"/>
          <w:i/>
          <w:color w:val="231F20"/>
          <w:sz w:val="24"/>
          <w:szCs w:val="24"/>
          <w:lang w:val="en-US"/>
        </w:rPr>
        <w:t>faith</w:t>
      </w:r>
      <w:r w:rsidRPr="00413DB8">
        <w:rPr>
          <w:rFonts w:asciiTheme="majorBidi" w:eastAsia="BookAntiqua-Identity-H" w:hAnsiTheme="majorBidi" w:cstheme="majorBidi"/>
          <w:color w:val="231F20"/>
          <w:sz w:val="24"/>
          <w:szCs w:val="24"/>
          <w:lang w:val="en-US"/>
        </w:rPr>
        <w:t>) adalah pemimpin harus memiliki kepercayaan terhadap anak buahnya.</w:t>
      </w:r>
    </w:p>
    <w:p w14:paraId="4BD3ED41"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p>
    <w:p w14:paraId="1C41A178"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Kesimpulan dari pendapat di atas bahwa utnuk menjadi sorang pemimpin harus memiliki sifat-sifat kepemimpinan dimana seorang pemipin harus  mempunyai energi dan jasmani yang sehat serta mampu melihat organisasi secara keseluruhan sehingga apa yang dibutuhkan oleh organisasi dapat dilihat oleh pemimpin dengan demikian tujuan organisasi dapat tercapai.</w:t>
      </w:r>
    </w:p>
    <w:p w14:paraId="1CDC3DAE" w14:textId="77777777" w:rsidR="00134456" w:rsidRPr="00E01A6F"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Berdasarkan uraian beberapa syarat kepemimpinan diatas maka dapat disimpulkan bahwa faktor keberhasilan seorang pemimpin dalam memimpin organisasinya tidak hanya dia mampu mengerahkan bawahannya tetapi pemimpin tersebut harus memiliki sikap yang bijaksana , mahir dalam manajemen, memiliki jiwa sosial tinggi, serta mempunyai kecakapan sehingga dengan demikian pemimpin akan berhasil membaw</w:t>
      </w:r>
      <w:r>
        <w:rPr>
          <w:rFonts w:asciiTheme="majorBidi" w:eastAsia="BookAntiqua-Identity-H" w:hAnsiTheme="majorBidi" w:cstheme="majorBidi"/>
          <w:color w:val="231F20"/>
          <w:sz w:val="24"/>
          <w:szCs w:val="24"/>
          <w:lang w:val="en-US"/>
        </w:rPr>
        <w:t>a kemajuan untuk organisasinya.</w:t>
      </w:r>
    </w:p>
    <w:p w14:paraId="483701D2" w14:textId="77777777" w:rsidR="00134456" w:rsidRPr="00413DB8" w:rsidRDefault="00134456" w:rsidP="00134456">
      <w:pPr>
        <w:pStyle w:val="Heading2"/>
        <w:spacing w:line="480" w:lineRule="auto"/>
        <w:rPr>
          <w:rFonts w:asciiTheme="majorBidi" w:eastAsia="BookAntiqua-Identity-H" w:hAnsiTheme="majorBidi"/>
          <w:b w:val="0"/>
          <w:bCs w:val="0"/>
          <w:color w:val="000000" w:themeColor="text1"/>
          <w:sz w:val="24"/>
          <w:szCs w:val="24"/>
          <w:lang w:val="en-US"/>
        </w:rPr>
      </w:pPr>
      <w:bookmarkStart w:id="11" w:name="_Toc119864341"/>
      <w:r w:rsidRPr="00413DB8">
        <w:rPr>
          <w:rFonts w:asciiTheme="majorBidi" w:eastAsia="BookAntiqua-Identity-H" w:hAnsiTheme="majorBidi"/>
          <w:b w:val="0"/>
          <w:bCs w:val="0"/>
          <w:color w:val="000000" w:themeColor="text1"/>
          <w:sz w:val="24"/>
          <w:szCs w:val="24"/>
          <w:lang w:val="en-US"/>
        </w:rPr>
        <w:t>2.1.4  Fungsi-fungsi Kepemimpinan</w:t>
      </w:r>
      <w:bookmarkEnd w:id="11"/>
    </w:p>
    <w:p w14:paraId="014DA551"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Kepemimpinan yang efektif hanya akan terwujud apabla dijalankan sesuai dengan fungsinya. Fungsi kepemimpina itu berhubungan langsung dengan situasi sosial dalam kehidupan kelompok atau masing-masing organisasi yang mengisyaratkan bahwa setiap pemimpin berada di dalam dan di luar situasi tersebut. Fungsi kepemimpinan merupakan gejala sosial, karena harus diwujudkan dengan interaksi antar individu di dalam situasi sosial organisasi karena fungsi kepemimpinan sangat mempengaruhi maju </w:t>
      </w:r>
      <w:r w:rsidRPr="00413DB8">
        <w:rPr>
          <w:rFonts w:asciiTheme="majorBidi" w:eastAsia="BookAntiqua-Identity-H" w:hAnsiTheme="majorBidi" w:cstheme="majorBidi"/>
          <w:color w:val="231F20"/>
          <w:sz w:val="24"/>
          <w:szCs w:val="24"/>
          <w:lang w:val="en-US"/>
        </w:rPr>
        <w:lastRenderedPageBreak/>
        <w:t>atau mundurnya suatu organisasi, tanpa ada penjabaran yang jelas mengenai fungsi pemimpin mustahil pembagian kerja dalam organisasi dapat berjalan dengan baik.</w:t>
      </w:r>
    </w:p>
    <w:p w14:paraId="1ACBC79B"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Siagian (2004:47) mengatakan berbagai fungsi kepemimpinan sebagai berikut : </w:t>
      </w:r>
    </w:p>
    <w:p w14:paraId="16B53B1C" w14:textId="77777777" w:rsidR="00134456" w:rsidRPr="00413DB8" w:rsidRDefault="00134456" w:rsidP="00134456">
      <w:pPr>
        <w:pStyle w:val="ListParagraph"/>
        <w:numPr>
          <w:ilvl w:val="0"/>
          <w:numId w:val="20"/>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pemimpin sebagai penentu arah dalam usaha pencapaian tujuan</w:t>
      </w:r>
    </w:p>
    <w:p w14:paraId="41A9702F" w14:textId="77777777" w:rsidR="00134456" w:rsidRPr="00413DB8" w:rsidRDefault="00134456" w:rsidP="00134456">
      <w:pPr>
        <w:pStyle w:val="ListParagraph"/>
        <w:numPr>
          <w:ilvl w:val="0"/>
          <w:numId w:val="20"/>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pemimpin sebagai wakil dan juru bicara organisasi dalam hubungan dengan pihak-pihak di luar organisai.</w:t>
      </w:r>
    </w:p>
    <w:p w14:paraId="1C419674" w14:textId="77777777" w:rsidR="00134456" w:rsidRPr="00413DB8" w:rsidRDefault="00134456" w:rsidP="00134456">
      <w:pPr>
        <w:pStyle w:val="ListParagraph"/>
        <w:numPr>
          <w:ilvl w:val="0"/>
          <w:numId w:val="20"/>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Pemimpin sebagai komunikator yang efektif</w:t>
      </w:r>
    </w:p>
    <w:p w14:paraId="1B3593FE" w14:textId="77777777" w:rsidR="00134456" w:rsidRPr="00413DB8" w:rsidRDefault="00134456" w:rsidP="00134456">
      <w:pPr>
        <w:pStyle w:val="ListParagraph"/>
        <w:numPr>
          <w:ilvl w:val="0"/>
          <w:numId w:val="20"/>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Pemimpin sebagai mediator, khususnya dalam hubungan ke dalam, terutama dalam mengenai situasi konflik</w:t>
      </w:r>
    </w:p>
    <w:p w14:paraId="717B456C" w14:textId="77777777" w:rsidR="00134456" w:rsidRPr="00413DB8" w:rsidRDefault="00134456" w:rsidP="00134456">
      <w:pPr>
        <w:pStyle w:val="ListParagraph"/>
        <w:numPr>
          <w:ilvl w:val="0"/>
          <w:numId w:val="20"/>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Pemimpin sebagai negosiator yang efektif, rasional, objektif, dan netral.</w:t>
      </w:r>
    </w:p>
    <w:p w14:paraId="21232B62"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p>
    <w:p w14:paraId="5D441ED9"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Sedangkan menurut Nawawi (2001: 16) menyebutkan ada lima fungsi kepemimpinan, yaitu: </w:t>
      </w:r>
    </w:p>
    <w:p w14:paraId="19605947" w14:textId="77777777" w:rsidR="00134456" w:rsidRPr="00413DB8" w:rsidRDefault="00134456" w:rsidP="00134456">
      <w:pPr>
        <w:pStyle w:val="ListParagraph"/>
        <w:numPr>
          <w:ilvl w:val="0"/>
          <w:numId w:val="21"/>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Fungsi Instruktif, fungsi ini berlangsung dan bersifat komunikasi satu arah, pemimpin sebagai pengambil keputusan berfugsi memerintahkan pelaksanaanya pada orang-orang yang dipimpinnya. Pemimpin sebagai komunikator merupakan pihak yang menentukan mengenai isi perintah, cara pelaksanaan, kapan waktu pelaksanaan peintah, dan dimana tempat pelaksanaan perintah tersebut sehingga keputusan dapat diwujudkan secara efektif. Fungsi dari yang dipimpin adalah melaksanakan tugas atau instruksi pemimpin.</w:t>
      </w:r>
    </w:p>
    <w:p w14:paraId="204DC898" w14:textId="77777777" w:rsidR="00134456" w:rsidRPr="00413DB8" w:rsidRDefault="00134456" w:rsidP="00134456">
      <w:pPr>
        <w:pStyle w:val="ListParagraph"/>
        <w:numPr>
          <w:ilvl w:val="0"/>
          <w:numId w:val="21"/>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lastRenderedPageBreak/>
        <w:t>Fungsi Konsultatif, fungsi ini berlangsung dan bersifat dua arah, pada tahap pertama dalam usaha menetapkan keputusan fungsi pemimpin sebagai konsultan untuk mendengarkan pendapat, serta pertanyaan dari bawahannya mengenai keputusan yang akan diambil oleh pemimpin.</w:t>
      </w:r>
    </w:p>
    <w:p w14:paraId="631533DA" w14:textId="77777777" w:rsidR="00134456" w:rsidRPr="00413DB8" w:rsidRDefault="00134456" w:rsidP="00134456">
      <w:pPr>
        <w:pStyle w:val="ListParagraph"/>
        <w:numPr>
          <w:ilvl w:val="0"/>
          <w:numId w:val="21"/>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Fungsi Partisipasi, dalam fungsi ini pemimpin berperan dalam menjalankan serta mengaktifkan orang-orang yang dipimpinnya baik dalam keikutsertaan mengambil keputusan maupun dalam pelaksanaannya. </w:t>
      </w:r>
    </w:p>
    <w:p w14:paraId="3F731AB8" w14:textId="77777777" w:rsidR="00134456" w:rsidRPr="00413DB8" w:rsidRDefault="00134456" w:rsidP="00134456">
      <w:pPr>
        <w:pStyle w:val="ListParagraph"/>
        <w:numPr>
          <w:ilvl w:val="0"/>
          <w:numId w:val="21"/>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Fungsi Delegasi, Fungsi ini merupakan peran pemimpin sebagai pemegang wewenang tertinggi harus bersedia dan dapat mempercayai orang-orang lain (bawahannya) sesuai dengan tugas pokok dan fungsi jabatannya untuk dilimphakan wewenang.</w:t>
      </w:r>
    </w:p>
    <w:p w14:paraId="3DD4ED98" w14:textId="77777777" w:rsidR="00134456" w:rsidRPr="00413DB8" w:rsidRDefault="00134456" w:rsidP="00134456">
      <w:pPr>
        <w:pStyle w:val="ListParagraph"/>
        <w:numPr>
          <w:ilvl w:val="0"/>
          <w:numId w:val="21"/>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Fungsi Pengendalian, dimana sorang pemimpin berwenang dalam mengatur dan mengendalikan aktivitas anggotanya secara terarah dan dalam koordinasi yang efektif sehingga memungkinkan tercapainya tujuan bersama secara optimal. Sehubungan dnegan itu bahwa fungsi pengendalian dapat diwujudkan melalui kegiatan bimbingan, pengarahan, koordinasi, dan pengawasan.</w:t>
      </w:r>
    </w:p>
    <w:p w14:paraId="2CABB783"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p>
    <w:p w14:paraId="52ABE784"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Dengan bimbingan, pengarahan, koordinasi, dan pengawasan seorang pemimpin berusaha mencegah terjadinya kekeliruan setiap unit atau perseorangan dalam melaksanakan volume dan beban kerjanya atau perintah dari pimpinannya. Pengendalian dilakukan dengan cara mencegah anggota </w:t>
      </w:r>
      <w:r w:rsidRPr="00413DB8">
        <w:rPr>
          <w:rFonts w:asciiTheme="majorBidi" w:eastAsia="BookAntiqua-Identity-H" w:hAnsiTheme="majorBidi" w:cstheme="majorBidi"/>
          <w:color w:val="231F20"/>
          <w:sz w:val="24"/>
          <w:szCs w:val="24"/>
          <w:lang w:val="en-US"/>
        </w:rPr>
        <w:lastRenderedPageBreak/>
        <w:t>berpikir dan berbuat sesuatu yang cenderung merugikan kepentingan organisasi.</w:t>
      </w:r>
    </w:p>
    <w:p w14:paraId="27DDA55F" w14:textId="77777777" w:rsidR="00134456" w:rsidRPr="00413DB8" w:rsidRDefault="00134456" w:rsidP="00134456">
      <w:pPr>
        <w:spacing w:line="480" w:lineRule="auto"/>
        <w:rPr>
          <w:rFonts w:asciiTheme="majorBidi" w:eastAsia="BookAntiqua-Identity-H" w:hAnsiTheme="majorBidi" w:cstheme="majorBidi"/>
          <w:b/>
          <w:color w:val="231F20"/>
          <w:sz w:val="24"/>
          <w:szCs w:val="24"/>
          <w:lang w:val="en-US"/>
        </w:rPr>
      </w:pPr>
    </w:p>
    <w:p w14:paraId="7D1DEEFF" w14:textId="77777777" w:rsidR="00134456" w:rsidRPr="00413DB8" w:rsidRDefault="00134456" w:rsidP="00134456">
      <w:pPr>
        <w:pStyle w:val="Heading2"/>
        <w:spacing w:line="480" w:lineRule="auto"/>
        <w:rPr>
          <w:rFonts w:asciiTheme="majorBidi" w:eastAsia="BookAntiqua-Identity-H" w:hAnsiTheme="majorBidi"/>
          <w:b w:val="0"/>
          <w:bCs w:val="0"/>
          <w:color w:val="000000" w:themeColor="text1"/>
          <w:sz w:val="24"/>
          <w:szCs w:val="24"/>
          <w:lang w:val="en-US"/>
        </w:rPr>
      </w:pPr>
      <w:bookmarkStart w:id="12" w:name="_Toc119864342"/>
      <w:r w:rsidRPr="00413DB8">
        <w:rPr>
          <w:rFonts w:asciiTheme="majorBidi" w:eastAsia="BookAntiqua-Identity-H" w:hAnsiTheme="majorBidi"/>
          <w:b w:val="0"/>
          <w:bCs w:val="0"/>
          <w:color w:val="000000" w:themeColor="text1"/>
          <w:sz w:val="24"/>
          <w:szCs w:val="24"/>
          <w:lang w:val="en-US"/>
        </w:rPr>
        <w:t>2.1.5 Teknik-teknik Kepemimpinan</w:t>
      </w:r>
      <w:bookmarkEnd w:id="12"/>
      <w:r w:rsidRPr="00413DB8">
        <w:rPr>
          <w:rFonts w:asciiTheme="majorBidi" w:eastAsia="BookAntiqua-Identity-H" w:hAnsiTheme="majorBidi"/>
          <w:b w:val="0"/>
          <w:bCs w:val="0"/>
          <w:color w:val="000000" w:themeColor="text1"/>
          <w:sz w:val="24"/>
          <w:szCs w:val="24"/>
          <w:lang w:val="en-US"/>
        </w:rPr>
        <w:t xml:space="preserve"> </w:t>
      </w:r>
    </w:p>
    <w:p w14:paraId="0066A367"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Dalam pelaksanaan kepemipinan, seseorang pemimpin harus berusaha untuk meningkatkan kompetensi para bawahaannya sehingga akan meningkatkan potensi dan peningkatan prestasi kinerja dan pencapaian tujuan organisasi pun dapat terlaksana dengan efektif. Dalam upaya tersebut maka seorang pemimpin harus memperhatikan teknik-teknik kepemimpinan dalam pelaksanaan kepemimpinannya.</w:t>
      </w:r>
    </w:p>
    <w:p w14:paraId="7C975625"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Menurut Kartono (2008:62) mengartikan teknik kepemimpinan sebagai berikut : </w:t>
      </w:r>
    </w:p>
    <w:p w14:paraId="54D0BE54" w14:textId="77777777" w:rsidR="00134456" w:rsidRPr="00413DB8" w:rsidRDefault="00134456" w:rsidP="00134456">
      <w:pPr>
        <w:autoSpaceDE w:val="0"/>
        <w:autoSpaceDN w:val="0"/>
        <w:adjustRightInd w:val="0"/>
        <w:spacing w:line="480" w:lineRule="auto"/>
        <w:ind w:left="426"/>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Teknik kepemimpinan sebagai keterampilan teknis serta sosial pemipin dalam menerapkan teori-teori kepemimpinan pada praktek kehidupan serta organisasi tertentu dan melingkupi konsep-konsep pemikiran, perilaku sehari-hari dan semua pealatan yang digunakannya. </w:t>
      </w:r>
    </w:p>
    <w:p w14:paraId="67229287"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p>
    <w:p w14:paraId="345C221B"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p>
    <w:p w14:paraId="4D953036"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Berdasarkan penjelasan di atas dapat disimpulkan bahwa teknik kepemimpinan sangat penting untuk dimengerti oleh sorang pemimpin, karena dengan teknik  kepemimpinan, pemimpin dapat mengerti posisi dan perannya di dalam organisasi.</w:t>
      </w:r>
    </w:p>
    <w:p w14:paraId="6F676F9D"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Sedangkan menurut Karyadi (2004:74), mengartikan teknik kepemimpinann sebagai berikut : </w:t>
      </w:r>
    </w:p>
    <w:p w14:paraId="6E31DEBB" w14:textId="77777777" w:rsidR="00134456" w:rsidRPr="00413DB8" w:rsidRDefault="00134456" w:rsidP="00134456">
      <w:pPr>
        <w:autoSpaceDE w:val="0"/>
        <w:autoSpaceDN w:val="0"/>
        <w:adjustRightInd w:val="0"/>
        <w:spacing w:line="480" w:lineRule="auto"/>
        <w:ind w:left="426"/>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lastRenderedPageBreak/>
        <w:t>Teknik kepemimpinan merupakan semua peraturan, cara, metode, dan lain-lainnya yang dapat digunakan dalam melaksanakan tugas kepemimpinannya dengan sebaik mungkin sehingga dapat memperoleh hasil yang sebesar-besarnya.</w:t>
      </w:r>
    </w:p>
    <w:p w14:paraId="0A3AA027"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p>
    <w:p w14:paraId="061EA128"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Jadi dapat dikatakan bahwa teknik kepemimpinan itu merupakan cara dan metode yang dipakai oleh pemimpin dalam melaksanakan tugas kepemimpinannya. Cara dan metode tersebut digabungkan dengan keterampilan yang dimiliki oleh sorang pemimpin, dengan tujuan membuat kemajuan bagi organisasinya.</w:t>
      </w:r>
    </w:p>
    <w:p w14:paraId="60193CB8" w14:textId="77777777" w:rsidR="00134456" w:rsidRPr="00413DB8" w:rsidRDefault="00134456" w:rsidP="00134456">
      <w:pPr>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Lebih jelas lagi Pamuji (2001:114), merinci teknik-teknik kepemimpinan sebagai berikut: </w:t>
      </w:r>
    </w:p>
    <w:p w14:paraId="433B39BB" w14:textId="77777777" w:rsidR="00134456" w:rsidRPr="00413DB8" w:rsidRDefault="00134456" w:rsidP="00134456">
      <w:pPr>
        <w:pStyle w:val="ListParagraph"/>
        <w:numPr>
          <w:ilvl w:val="0"/>
          <w:numId w:val="22"/>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Teknik pematangan dan penyiapan pengikut</w:t>
      </w:r>
    </w:p>
    <w:p w14:paraId="5222A16F" w14:textId="77777777" w:rsidR="00134456" w:rsidRPr="00413DB8" w:rsidRDefault="00134456" w:rsidP="00134456">
      <w:pPr>
        <w:pStyle w:val="ListParagraph"/>
        <w:numPr>
          <w:ilvl w:val="0"/>
          <w:numId w:val="22"/>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Teknik </w:t>
      </w:r>
      <w:r w:rsidRPr="00413DB8">
        <w:rPr>
          <w:rFonts w:asciiTheme="majorBidi" w:eastAsia="BookAntiqua-Identity-H" w:hAnsiTheme="majorBidi" w:cstheme="majorBidi"/>
          <w:i/>
          <w:color w:val="231F20"/>
          <w:sz w:val="24"/>
          <w:szCs w:val="24"/>
          <w:lang w:val="en-US"/>
        </w:rPr>
        <w:t xml:space="preserve">human relation </w:t>
      </w:r>
    </w:p>
    <w:p w14:paraId="15980BC0" w14:textId="77777777" w:rsidR="00134456" w:rsidRPr="00413DB8" w:rsidRDefault="00134456" w:rsidP="00134456">
      <w:pPr>
        <w:pStyle w:val="ListParagraph"/>
        <w:numPr>
          <w:ilvl w:val="0"/>
          <w:numId w:val="22"/>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Teknik menjadi teladan</w:t>
      </w:r>
    </w:p>
    <w:p w14:paraId="050771DC" w14:textId="77777777" w:rsidR="00134456" w:rsidRPr="00413DB8" w:rsidRDefault="00134456" w:rsidP="00134456">
      <w:pPr>
        <w:pStyle w:val="ListParagraph"/>
        <w:numPr>
          <w:ilvl w:val="0"/>
          <w:numId w:val="22"/>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Teknik Persuasi dan pemberian perintah</w:t>
      </w:r>
    </w:p>
    <w:p w14:paraId="09A7C5BD" w14:textId="77777777" w:rsidR="00134456" w:rsidRPr="00413DB8" w:rsidRDefault="00134456" w:rsidP="00134456">
      <w:pPr>
        <w:pStyle w:val="ListParagraph"/>
        <w:numPr>
          <w:ilvl w:val="0"/>
          <w:numId w:val="22"/>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Teknik penggunaan sistem komunikasi yang cocok</w:t>
      </w:r>
    </w:p>
    <w:p w14:paraId="04599BB6" w14:textId="77777777" w:rsidR="00134456" w:rsidRPr="00207422" w:rsidRDefault="00134456" w:rsidP="00134456">
      <w:pPr>
        <w:pStyle w:val="ListParagraph"/>
        <w:numPr>
          <w:ilvl w:val="0"/>
          <w:numId w:val="22"/>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Teknik penyediaan fasilitas </w:t>
      </w:r>
    </w:p>
    <w:p w14:paraId="7CB7437F"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Penjelasan lebih rinci mengenaia teknik-teknik kepemimpinan tersebut adalah sebagai berikut: </w:t>
      </w:r>
    </w:p>
    <w:p w14:paraId="1DA549B0" w14:textId="77777777" w:rsidR="00134456" w:rsidRPr="00413DB8" w:rsidRDefault="00134456" w:rsidP="00134456">
      <w:pPr>
        <w:pStyle w:val="ListParagraph"/>
        <w:numPr>
          <w:ilvl w:val="0"/>
          <w:numId w:val="23"/>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Teknik Pematangan dan penyiapan pengikut</w:t>
      </w:r>
    </w:p>
    <w:p w14:paraId="6908A3CD" w14:textId="77777777" w:rsidR="00134456" w:rsidRPr="00413DB8" w:rsidRDefault="00134456" w:rsidP="00134456">
      <w:pPr>
        <w:pStyle w:val="ListParagraph"/>
        <w:autoSpaceDE w:val="0"/>
        <w:autoSpaceDN w:val="0"/>
        <w:adjustRightInd w:val="0"/>
        <w:spacing w:line="480" w:lineRule="auto"/>
        <w:ind w:left="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pemimpin dalam pelaksanaan kepemimpinannya harus melakukan pematangan dan penyiapan pengikut, agar bawahan dapat mengikuti keinginan pemimpin dalam upaya pencapian tujuan organisasi. </w:t>
      </w:r>
    </w:p>
    <w:p w14:paraId="0B80D887" w14:textId="77777777" w:rsidR="00134456" w:rsidRPr="00413DB8" w:rsidRDefault="00134456" w:rsidP="00134456">
      <w:pPr>
        <w:pStyle w:val="ListParagraph"/>
        <w:autoSpaceDE w:val="0"/>
        <w:autoSpaceDN w:val="0"/>
        <w:adjustRightInd w:val="0"/>
        <w:spacing w:line="480" w:lineRule="auto"/>
        <w:ind w:left="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lastRenderedPageBreak/>
        <w:t xml:space="preserve">        Pada dasarnya pematangan dan penyiapan pengikut dapat dilakukan melalui teknik penerangan maupun propaganda. Dalam teknik penerangan seorang pemimpin harus mampu menerangkan maksudnya secara jelas dan benar kepada bawahannya sehingga mereka dapat memahami maksud dan keinginan pemimpin dalam pencapaian tujuan organisasi. Agar berhasil dalam upaya teknik penerangan seorang pemimpin harus menngunakan bahasa yang mudah dimengerti baik secara lisan maupun tulisan. Kemudian matri yang digunakan harus objektif dan menunjukkan fakta yang sebenarnya, untuk mewujudkan hasil tersebut maka seorang pemimpin harus memperhatikan hal-hal berikut : </w:t>
      </w:r>
    </w:p>
    <w:p w14:paraId="68FF597B" w14:textId="77777777" w:rsidR="00134456" w:rsidRPr="00413DB8" w:rsidRDefault="00134456" w:rsidP="00134456">
      <w:pPr>
        <w:pStyle w:val="ListParagraph"/>
        <w:autoSpaceDE w:val="0"/>
        <w:autoSpaceDN w:val="0"/>
        <w:adjustRightInd w:val="0"/>
        <w:spacing w:line="480" w:lineRule="auto"/>
        <w:ind w:left="0"/>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a. fakta-fakta yang penting disajikan untuk membuk tabir dan menjelaskan keadaan yang sebenarnya, bukan sebaliknya utnuk menutupi keadaan yang sebenarnya.</w:t>
      </w:r>
    </w:p>
    <w:p w14:paraId="2718A47E" w14:textId="77777777" w:rsidR="00134456" w:rsidRPr="00413DB8" w:rsidRDefault="00134456" w:rsidP="00134456">
      <w:pPr>
        <w:pStyle w:val="ListParagraph"/>
        <w:autoSpaceDE w:val="0"/>
        <w:autoSpaceDN w:val="0"/>
        <w:adjustRightInd w:val="0"/>
        <w:spacing w:line="480" w:lineRule="auto"/>
        <w:ind w:left="0"/>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b. fakta-fakta hendaknya diterima, baik secara logika maupun secara rasa</w:t>
      </w:r>
    </w:p>
    <w:p w14:paraId="776B4352" w14:textId="77777777" w:rsidR="00134456" w:rsidRPr="00413DB8" w:rsidRDefault="00134456" w:rsidP="00134456">
      <w:pPr>
        <w:pStyle w:val="ListParagraph"/>
        <w:autoSpaceDE w:val="0"/>
        <w:autoSpaceDN w:val="0"/>
        <w:adjustRightInd w:val="0"/>
        <w:spacing w:line="480" w:lineRule="auto"/>
        <w:ind w:left="0"/>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c. fakta-fakta hendaknya bersifat aktual tidak terlalu jauh sebelum atau sesudan proses persuasi</w:t>
      </w:r>
    </w:p>
    <w:p w14:paraId="6902A0EA" w14:textId="77777777" w:rsidR="00134456" w:rsidRPr="00413DB8" w:rsidRDefault="00134456" w:rsidP="00134456">
      <w:pPr>
        <w:pStyle w:val="ListParagraph"/>
        <w:autoSpaceDE w:val="0"/>
        <w:autoSpaceDN w:val="0"/>
        <w:adjustRightInd w:val="0"/>
        <w:spacing w:line="480" w:lineRule="auto"/>
        <w:ind w:left="0"/>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d. fakta-fakta disajikan dengan kata-kata dan gambaran yang mudah dimengerti para pengikut.</w:t>
      </w:r>
    </w:p>
    <w:p w14:paraId="24E4223A"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Sedangkan teknik peropaganda dalam mengajak dan mendorong orang-orang dengan memaksa kehendak pemimpin, dilakukan dengan memberikan keterangan-keterangan yang benar atau juga yang tidak yang terpenting menarik serta membuat mereka takut, sehingga mereka mau tidak m</w:t>
      </w:r>
      <w:r>
        <w:rPr>
          <w:rFonts w:asciiTheme="majorBidi" w:eastAsia="BookAntiqua-Identity-H" w:hAnsiTheme="majorBidi" w:cstheme="majorBidi"/>
          <w:color w:val="231F20"/>
          <w:sz w:val="24"/>
          <w:szCs w:val="24"/>
          <w:lang w:val="en-US"/>
        </w:rPr>
        <w:t>au mengikuti kehendak pemimpin.</w:t>
      </w:r>
    </w:p>
    <w:p w14:paraId="5F01D027"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lastRenderedPageBreak/>
        <w:t xml:space="preserve">        Berdasarkan uraian tersebut maka dapat ditarik kesimpulan bahwa yang paling baik untuk diterapkan adalah teknik penerangan, karena lebih bersifat memberikan kebebasan atau keluasan dalam menetukan kehendak kepada orang lain yang sejalan dengan falsafah negara yaitu Pancasila.</w:t>
      </w:r>
    </w:p>
    <w:p w14:paraId="639B5423" w14:textId="77777777" w:rsidR="00134456" w:rsidRPr="00413DB8" w:rsidRDefault="00134456" w:rsidP="00134456">
      <w:pPr>
        <w:pStyle w:val="ListParagraph"/>
        <w:numPr>
          <w:ilvl w:val="0"/>
          <w:numId w:val="23"/>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Teknik </w:t>
      </w:r>
      <w:r w:rsidRPr="00413DB8">
        <w:rPr>
          <w:rFonts w:asciiTheme="majorBidi" w:eastAsia="BookAntiqua-Identity-H" w:hAnsiTheme="majorBidi" w:cstheme="majorBidi"/>
          <w:i/>
          <w:color w:val="231F20"/>
          <w:sz w:val="24"/>
          <w:szCs w:val="24"/>
          <w:lang w:val="en-US"/>
        </w:rPr>
        <w:t xml:space="preserve">human relation </w:t>
      </w:r>
    </w:p>
    <w:p w14:paraId="58F7B91A"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Yang dimaksud dengan teknin </w:t>
      </w:r>
      <w:r w:rsidRPr="00413DB8">
        <w:rPr>
          <w:rFonts w:asciiTheme="majorBidi" w:eastAsia="BookAntiqua-Identity-H" w:hAnsiTheme="majorBidi" w:cstheme="majorBidi"/>
          <w:i/>
          <w:color w:val="231F20"/>
          <w:sz w:val="24"/>
          <w:szCs w:val="24"/>
          <w:lang w:val="en-US"/>
        </w:rPr>
        <w:t xml:space="preserve">human relation </w:t>
      </w:r>
      <w:r w:rsidRPr="00413DB8">
        <w:rPr>
          <w:rFonts w:asciiTheme="majorBidi" w:eastAsia="BookAntiqua-Identity-H" w:hAnsiTheme="majorBidi" w:cstheme="majorBidi"/>
          <w:color w:val="231F20"/>
          <w:sz w:val="24"/>
          <w:szCs w:val="24"/>
          <w:lang w:val="en-US"/>
        </w:rPr>
        <w:t>adalah rangkaian proses kegiatan memotivasi bawahan melalui pemberian motivasi agar mau bergerak ke arah yang dikehendaki. Pada dasarnya manusia apabila memasuki suatu organisasi, baik yang bersufat formal maupun non formal akan mempunyai motivasi yang baik terlepas bagaimana memenuhi kebutuhan hidupnya. Manusia sebagai mahluk hidup yang memiliki kebutuhan hidup yang beraneka ragam baik kebutuhan yang bersifat material maupun kebutuhan psikologis.</w:t>
      </w:r>
    </w:p>
    <w:p w14:paraId="3284F3FC"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Menurut M. Karyadi dalam bukunya </w:t>
      </w:r>
      <w:r w:rsidRPr="00413DB8">
        <w:rPr>
          <w:rFonts w:asciiTheme="majorBidi" w:eastAsia="BookAntiqua-Identity-H" w:hAnsiTheme="majorBidi" w:cstheme="majorBidi"/>
          <w:i/>
          <w:color w:val="231F20"/>
          <w:sz w:val="24"/>
          <w:szCs w:val="24"/>
          <w:lang w:val="en-US"/>
        </w:rPr>
        <w:t xml:space="preserve">Kepemimpinan (Leadership) ( </w:t>
      </w:r>
      <w:r w:rsidRPr="00413DB8">
        <w:rPr>
          <w:rFonts w:asciiTheme="majorBidi" w:eastAsia="BookAntiqua-Identity-H" w:hAnsiTheme="majorBidi" w:cstheme="majorBidi"/>
          <w:color w:val="231F20"/>
          <w:sz w:val="24"/>
          <w:szCs w:val="24"/>
          <w:lang w:val="en-US"/>
        </w:rPr>
        <w:t xml:space="preserve">1981:79) mengemukakan tentang kebutuhan psikologis sebagai berikut: </w:t>
      </w:r>
    </w:p>
    <w:p w14:paraId="3190E6B6" w14:textId="77777777" w:rsidR="00134456" w:rsidRPr="00413DB8" w:rsidRDefault="00134456" w:rsidP="00134456">
      <w:pPr>
        <w:tabs>
          <w:tab w:val="center" w:pos="3969"/>
        </w:tabs>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1. kebutuhan akan kelayakan</w:t>
      </w:r>
      <w:r w:rsidRPr="00413DB8">
        <w:rPr>
          <w:rFonts w:asciiTheme="majorBidi" w:eastAsia="BookAntiqua-Identity-H" w:hAnsiTheme="majorBidi" w:cstheme="majorBidi"/>
          <w:color w:val="231F20"/>
          <w:sz w:val="24"/>
          <w:szCs w:val="24"/>
          <w:lang w:val="en-US"/>
        </w:rPr>
        <w:tab/>
      </w:r>
    </w:p>
    <w:p w14:paraId="1EEF97A1"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2. kebutuhan akan penghargaan</w:t>
      </w:r>
    </w:p>
    <w:p w14:paraId="6898C836"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3. kebutuhan akan keamanan dan ketentraman</w:t>
      </w:r>
    </w:p>
    <w:p w14:paraId="4845BFD2"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4. kebutuhan menjadi bagian dari suatu organisasi atau golongan. </w:t>
      </w:r>
    </w:p>
    <w:p w14:paraId="36DCACF6"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Mengenai kebutuhan psikologis tersebut dapat disimpulkan bahwa : </w:t>
      </w:r>
    </w:p>
    <w:p w14:paraId="4AE432C2"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a. kebutuhan akan kelayakan</w:t>
      </w:r>
    </w:p>
    <w:p w14:paraId="2F7C0AB4"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Seorang pemimpin harus berusaha memperlakukan para bawahannya sebagaimana layaknya manusia yang memiliki perasaan, pikiran, dan harga diri. Berkaitan dengan itu, maka seseorang pemimpin harus berusaha </w:t>
      </w:r>
      <w:r w:rsidRPr="00413DB8">
        <w:rPr>
          <w:rFonts w:asciiTheme="majorBidi" w:eastAsia="BookAntiqua-Identity-H" w:hAnsiTheme="majorBidi" w:cstheme="majorBidi"/>
          <w:color w:val="231F20"/>
          <w:sz w:val="24"/>
          <w:szCs w:val="24"/>
          <w:lang w:val="en-US"/>
        </w:rPr>
        <w:lastRenderedPageBreak/>
        <w:t>memenuhi kebutuhan akan kelayakan bawahannya yang merupakan hak asasi manusia.</w:t>
      </w:r>
    </w:p>
    <w:p w14:paraId="44B36725"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b. kebutuhan akan penghargaan</w:t>
      </w:r>
    </w:p>
    <w:p w14:paraId="3188C26B"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seorang pemimpin harus berusaha memberikan penghargaan kepada pegawai yang berprestasi, baik berupa ucapan selamat, piagam, tanda jasa ataupun lainnya sehingga akan mendorong pegawai untuk lebih meningkatkan kinerjanya.</w:t>
      </w:r>
    </w:p>
    <w:p w14:paraId="669763C0"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c. kebutuhan akan keamanan dan ketentraman</w:t>
      </w:r>
    </w:p>
    <w:p w14:paraId="58DAB7A2"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keamanan dan ketentraman merupakan dambaan setiap orang karena dapat menciptakan kebahagiaan lahir dan batin.  Seorang pemimpin wajib memperhatikan kebutuhan keamanan dan ketentraman jiwa para bawahannya baik dari segi kesehatan jasmani rohani, harta benda, keluarga dan keamanan dalam pelaksanaan tugasnya agar dapat lebih bersemangat dalam memberikan kinerja terbaiknya dalam upaya pencapaian tujuan organisasi.</w:t>
      </w:r>
    </w:p>
    <w:p w14:paraId="59C3977E"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d. kebutuhan menjadi bagian atau anggota dari organisasi</w:t>
      </w:r>
    </w:p>
    <w:p w14:paraId="3F97AE37"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bahwa manusia membutuhkan pengakuan yang mana apabila ia berada dalam suatu organisasi maka bentuk pengakuan tersebut yaitu dengan mengikutsertakannya dalam suatu pelaksanaan pekerjaan sesuai bidangnya, sehingga akan terwujud kerjasama tim yang baik dan sinergis.</w:t>
      </w:r>
    </w:p>
    <w:p w14:paraId="39034DF8" w14:textId="77777777" w:rsidR="00134456" w:rsidRPr="00413DB8" w:rsidRDefault="00134456" w:rsidP="00134456">
      <w:pPr>
        <w:pStyle w:val="ListParagraph"/>
        <w:numPr>
          <w:ilvl w:val="0"/>
          <w:numId w:val="23"/>
        </w:numPr>
        <w:autoSpaceDE w:val="0"/>
        <w:autoSpaceDN w:val="0"/>
        <w:adjustRightInd w:val="0"/>
        <w:spacing w:line="480" w:lineRule="auto"/>
        <w:ind w:left="284" w:hanging="284"/>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Teknik menjadi teladan </w:t>
      </w:r>
    </w:p>
    <w:p w14:paraId="4ED302B4"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Teknik menjadi teladan merupakan teknik  yang digunakan oleh pemimpin dalam menggerakkan dan mempengaruhi bawahannya. Dalam teknik ini seorang pemimpin berusaha menjadikan dirinya panutan atau </w:t>
      </w:r>
      <w:r w:rsidRPr="00413DB8">
        <w:rPr>
          <w:rFonts w:asciiTheme="majorBidi" w:eastAsia="BookAntiqua-Identity-H" w:hAnsiTheme="majorBidi" w:cstheme="majorBidi"/>
          <w:color w:val="231F20"/>
          <w:sz w:val="24"/>
          <w:szCs w:val="24"/>
          <w:lang w:val="en-US"/>
        </w:rPr>
        <w:lastRenderedPageBreak/>
        <w:t>teladan bagi orang lain, sehingga bawahannya mengikuti keteladanan pemimpinnya. Peneladanan atau pemberian contoh sorang pemimpin kepada bawahannya adalah sesuatu yang mutlak untuk dilakukan yang melalui aspek positif dalam bentuk anjuran dan aspek negatif dalam bentuk larangan.</w:t>
      </w:r>
    </w:p>
    <w:p w14:paraId="101B848B"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4. Teknik Persuasi dan Pemberian Perintah</w:t>
      </w:r>
    </w:p>
    <w:p w14:paraId="0AB8711C"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Untuk mempengaruhi atau menggerakkan para bawahan, seorang pemimpin harus mampu melakukan persuasi dan memberikan perintah dengan baik kepada bawahannya. Kemampuan pemimpin dalam memaksa bawahannya untuk melakukan tugas atau perintah yang diberikan dipengaruhi oleh wibawa sorang pemimpin yang timbul karena kelebihannya.</w:t>
      </w:r>
    </w:p>
    <w:p w14:paraId="60D803E1"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5. Teknik Penggunaan Sistem komunikasi Yang Cocok</w:t>
      </w:r>
    </w:p>
    <w:p w14:paraId="5A19BE3B"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Dalam upaya pencapaian tujuan organisasi tak akan lepas dari komunikasi dan koordinasi, pemimpin yang berperan memberikan pengaruh, arahan dan bimbingan kepada bawahannya harus mampu mempengaruhi peasaan dan pikiran bawahannya sehingga upaya pencapaian tujuan organisasi dapat berjalan efektif dan untuk itu pemimpin wajib menerapkan pola-pola komunikasi yang cocok kepada bawahanya agar perintah dan setiap informasi dari pemimpin dapat diterima dengan baik oleh setiap anggota atau bawahannya.</w:t>
      </w:r>
    </w:p>
    <w:p w14:paraId="28A3C210"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 xml:space="preserve">        Kulaitas komunikasi yang baik harus memperhatikan aspek-aspek berikut: </w:t>
      </w:r>
    </w:p>
    <w:p w14:paraId="2D58B77B"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a. bahasa yang digunakan</w:t>
      </w:r>
    </w:p>
    <w:p w14:paraId="3F83B117"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lastRenderedPageBreak/>
        <w:t>b. dasar pendidikan dari komunikasi</w:t>
      </w:r>
    </w:p>
    <w:p w14:paraId="3A2D9D2B"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c. perbedaan latar belakang kehidupan sosial anggotanya</w:t>
      </w:r>
    </w:p>
    <w:p w14:paraId="02F33DFC"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d. perbedaan kedudukan</w:t>
      </w:r>
    </w:p>
    <w:p w14:paraId="489DAB56"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e. alat atau media komunikasi yang digunakan</w:t>
      </w:r>
    </w:p>
    <w:p w14:paraId="63C2E453" w14:textId="77777777" w:rsidR="00134456" w:rsidRPr="00413DB8" w:rsidRDefault="00134456" w:rsidP="00134456">
      <w:pPr>
        <w:autoSpaceDE w:val="0"/>
        <w:autoSpaceDN w:val="0"/>
        <w:adjustRightInd w:val="0"/>
        <w:spacing w:line="480" w:lineRule="auto"/>
        <w:rPr>
          <w:rFonts w:asciiTheme="majorBidi" w:eastAsia="BookAntiqua-Identity-H" w:hAnsiTheme="majorBidi" w:cstheme="majorBidi"/>
          <w:color w:val="231F20"/>
          <w:sz w:val="24"/>
          <w:szCs w:val="24"/>
          <w:lang w:val="en-US"/>
        </w:rPr>
      </w:pPr>
      <w:r w:rsidRPr="00413DB8">
        <w:rPr>
          <w:rFonts w:asciiTheme="majorBidi" w:eastAsia="BookAntiqua-Identity-H" w:hAnsiTheme="majorBidi" w:cstheme="majorBidi"/>
          <w:color w:val="231F20"/>
          <w:sz w:val="24"/>
          <w:szCs w:val="24"/>
          <w:lang w:val="en-US"/>
        </w:rPr>
        <w:t>f. penyediaan fasilitas.</w:t>
      </w:r>
    </w:p>
    <w:p w14:paraId="46BE2C14" w14:textId="77777777" w:rsidR="00134456" w:rsidRPr="00413DB8" w:rsidRDefault="00134456" w:rsidP="00134456">
      <w:pPr>
        <w:pStyle w:val="Heading1"/>
        <w:spacing w:line="480" w:lineRule="auto"/>
        <w:rPr>
          <w:rFonts w:asciiTheme="majorBidi" w:eastAsia="BookAntiqua-Identity-H" w:hAnsiTheme="majorBidi"/>
          <w:color w:val="000000" w:themeColor="text1"/>
          <w:sz w:val="24"/>
          <w:szCs w:val="24"/>
          <w:lang w:val="en-US"/>
        </w:rPr>
      </w:pPr>
      <w:bookmarkStart w:id="13" w:name="_Toc119864343"/>
      <w:r w:rsidRPr="00413DB8">
        <w:rPr>
          <w:rFonts w:asciiTheme="majorBidi" w:eastAsia="BookAntiqua-Identity-H" w:hAnsiTheme="majorBidi"/>
          <w:color w:val="000000" w:themeColor="text1"/>
          <w:sz w:val="24"/>
          <w:szCs w:val="24"/>
          <w:lang w:val="en-US"/>
        </w:rPr>
        <w:t>2.2 Komite Nasional Pemuda Indonesia (KNPI)</w:t>
      </w:r>
      <w:bookmarkEnd w:id="13"/>
    </w:p>
    <w:p w14:paraId="08ADD2A3" w14:textId="77777777" w:rsidR="00134456" w:rsidRPr="00413DB8" w:rsidRDefault="00134456" w:rsidP="00134456">
      <w:pPr>
        <w:spacing w:line="480" w:lineRule="auto"/>
        <w:rPr>
          <w:rFonts w:asciiTheme="majorBidi" w:hAnsiTheme="majorBidi" w:cstheme="majorBidi"/>
          <w:color w:val="000000"/>
          <w:sz w:val="24"/>
          <w:szCs w:val="24"/>
          <w:shd w:val="clear" w:color="auto" w:fill="FFFFFF"/>
          <w:lang w:val="en-US"/>
        </w:rPr>
      </w:pPr>
      <w:r w:rsidRPr="00413DB8">
        <w:rPr>
          <w:rFonts w:asciiTheme="majorBidi" w:eastAsia="BookAntiqua-Identity-H" w:hAnsiTheme="majorBidi" w:cstheme="majorBidi"/>
          <w:color w:val="231F20"/>
          <w:sz w:val="24"/>
          <w:szCs w:val="24"/>
          <w:lang w:val="en-US"/>
        </w:rPr>
        <w:t xml:space="preserve">        </w:t>
      </w:r>
      <w:r w:rsidRPr="00413DB8">
        <w:rPr>
          <w:rFonts w:asciiTheme="majorBidi" w:hAnsiTheme="majorBidi" w:cstheme="majorBidi"/>
          <w:color w:val="000000"/>
          <w:sz w:val="24"/>
          <w:szCs w:val="24"/>
          <w:shd w:val="clear" w:color="auto" w:fill="FFFFFF"/>
          <w:lang w:val="en-US"/>
        </w:rPr>
        <w:t>Komite Nasional Pemuda Indonesia (KNPI) adalah organisasi yang lahir melalui deklarasi pemuda Indonesia pada 23 Juli 1973 yang mana dengan maksud menumbuhkan, meningkatkan dan mengembangkan kesadaran sebagai suatu bangsa yang merdeka dan berdaulat berdasarkan pancasila dan UUD 1945. Komite Nasional Pemuda Indonesia, atau lebih populer dengan singkatan KNPI, adalah organisasi kepemudaan yang awalanya merupakan gabungan dari kelompok Cipayung, binaan kader Golkar dan tentara melalui deklarasi yang dipimpin oleh David Napitulu pada tanggal 23 Juli 1973.</w:t>
      </w:r>
    </w:p>
    <w:p w14:paraId="0F7662C0" w14:textId="77777777" w:rsidR="00134456" w:rsidRPr="00413DB8" w:rsidRDefault="00134456" w:rsidP="00134456">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Organisasi ini lahir melalui Deklarasi Pemuda Indonesia pada hari yang sama dengan maksud menumbuhkan, meningkatkan, dan mengembangkan kesadaran sebagai suatu bangsa yang merdeka dan berdaulat berdasarkan Pancasila dan Undang-undang Dasar 1945. Organisasi ini langsung mendapat restu dari pemerintahan orde baru dan pada tahun itu pula, mereka mengikuti unjuk rasa mahasiswa dalam penentangan masuknya modal asing. Tahun berikutnya, mereka juga turut serta dalam demonstrasi Malari. Anggota KNPI banyak yang akhirnya bergabung dengan Golkar.</w:t>
      </w:r>
    </w:p>
    <w:p w14:paraId="4BB727AE" w14:textId="77777777" w:rsidR="00134456" w:rsidRPr="00413DB8" w:rsidRDefault="00134456" w:rsidP="00134456">
      <w:pPr>
        <w:spacing w:line="480" w:lineRule="auto"/>
        <w:rPr>
          <w:rFonts w:asciiTheme="majorBidi" w:hAnsiTheme="majorBidi" w:cstheme="majorBidi"/>
          <w:b/>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lastRenderedPageBreak/>
        <w:t xml:space="preserve">        Meskipun dianggap sebagai bagian dari Orde Baru dan sempat diusulkan untuk dibubarkan, namun KNPI tetap bertahan hingga setelah jatuhnya Suharto pada tahun 1998. Setelahnya, Idrus Marham terpilih sebagai Ketua Umum. Ia mewacanakan rejuvenasi KNPI atau penyegaran kembali peran KNPI di tengah realitas politik nasional. Rejuvenasi ini akhirnya memaksa KNPI untuk independen dan kembali memposisikan pemuda sebagai mitra kritis pemerintah. </w:t>
      </w:r>
      <w:hyperlink r:id="rId13" w:history="1">
        <w:r w:rsidRPr="00413DB8">
          <w:rPr>
            <w:rStyle w:val="Hyperlink"/>
            <w:rFonts w:asciiTheme="majorBidi" w:hAnsiTheme="majorBidi"/>
            <w:color w:val="0098DA"/>
            <w:sz w:val="24"/>
            <w:szCs w:val="24"/>
            <w:shd w:val="clear" w:color="auto" w:fill="FFFFFF"/>
          </w:rPr>
          <w:t>https://tirto.id/ghXv</w:t>
        </w:r>
      </w:hyperlink>
      <w:r w:rsidRPr="00413DB8">
        <w:rPr>
          <w:rFonts w:asciiTheme="majorBidi" w:hAnsiTheme="majorBidi" w:cstheme="majorBidi"/>
          <w:color w:val="212529"/>
          <w:sz w:val="24"/>
          <w:szCs w:val="24"/>
          <w:shd w:val="clear" w:color="auto" w:fill="FFFFFF"/>
          <w:lang w:val="en-US"/>
        </w:rPr>
        <w:t xml:space="preserve"> (“</w:t>
      </w:r>
      <w:r w:rsidRPr="00413DB8">
        <w:rPr>
          <w:rFonts w:asciiTheme="majorBidi" w:hAnsiTheme="majorBidi" w:cstheme="majorBidi"/>
          <w:color w:val="212529"/>
          <w:sz w:val="24"/>
          <w:szCs w:val="24"/>
          <w:shd w:val="clear" w:color="auto" w:fill="FFFFFF"/>
        </w:rPr>
        <w:t>Sejarah 23 Juli: Hari Lahir KNPI Ormas Pemuda dari</w:t>
      </w:r>
      <w:r w:rsidRPr="00413DB8">
        <w:rPr>
          <w:rFonts w:asciiTheme="majorBidi" w:hAnsiTheme="majorBidi" w:cstheme="majorBidi"/>
          <w:color w:val="212529"/>
          <w:sz w:val="24"/>
          <w:szCs w:val="24"/>
          <w:shd w:val="clear" w:color="auto" w:fill="FFFFFF"/>
          <w:lang w:val="en-US"/>
        </w:rPr>
        <w:t xml:space="preserve"> </w:t>
      </w:r>
      <w:r w:rsidRPr="00413DB8">
        <w:rPr>
          <w:rFonts w:asciiTheme="majorBidi" w:hAnsiTheme="majorBidi" w:cstheme="majorBidi"/>
          <w:color w:val="212529"/>
          <w:sz w:val="24"/>
          <w:szCs w:val="24"/>
          <w:shd w:val="clear" w:color="auto" w:fill="FFFFFF"/>
        </w:rPr>
        <w:t>Zaman Orba"</w:t>
      </w:r>
      <w:r w:rsidRPr="00413DB8">
        <w:rPr>
          <w:rFonts w:asciiTheme="majorBidi" w:hAnsiTheme="majorBidi" w:cstheme="majorBidi"/>
          <w:sz w:val="24"/>
          <w:szCs w:val="24"/>
          <w:lang w:val="en-US"/>
        </w:rPr>
        <w:t>, diakses pada 29 Juni 2022 pukul 12:16 WIB)</w:t>
      </w:r>
    </w:p>
    <w:p w14:paraId="4C7A2670" w14:textId="77777777" w:rsidR="00134456" w:rsidRPr="00413DB8" w:rsidRDefault="00134456" w:rsidP="00134456">
      <w:pPr>
        <w:pStyle w:val="Heading1"/>
        <w:spacing w:line="480" w:lineRule="auto"/>
        <w:rPr>
          <w:rFonts w:asciiTheme="majorBidi" w:hAnsiTheme="majorBidi"/>
          <w:color w:val="000000" w:themeColor="text1"/>
          <w:sz w:val="24"/>
          <w:szCs w:val="24"/>
          <w:shd w:val="clear" w:color="auto" w:fill="FFFFFF"/>
          <w:lang w:val="en-US"/>
        </w:rPr>
      </w:pPr>
      <w:bookmarkStart w:id="14" w:name="_Toc119864344"/>
      <w:r w:rsidRPr="00413DB8">
        <w:rPr>
          <w:rFonts w:asciiTheme="majorBidi" w:hAnsiTheme="majorBidi"/>
          <w:color w:val="000000" w:themeColor="text1"/>
          <w:sz w:val="24"/>
          <w:szCs w:val="24"/>
          <w:shd w:val="clear" w:color="auto" w:fill="FFFFFF"/>
          <w:lang w:val="en-US"/>
        </w:rPr>
        <w:t>2.3 Pemberdayaan</w:t>
      </w:r>
      <w:bookmarkEnd w:id="14"/>
    </w:p>
    <w:p w14:paraId="05216391" w14:textId="77777777" w:rsidR="00134456" w:rsidRPr="00413DB8" w:rsidRDefault="00134456" w:rsidP="00134456">
      <w:pPr>
        <w:spacing w:line="480" w:lineRule="auto"/>
        <w:rPr>
          <w:rFonts w:asciiTheme="majorBidi" w:hAnsiTheme="majorBidi" w:cstheme="majorBidi"/>
          <w: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Pemberdayaan adalah upaya untuk membangun daya suatu hal, orang dan atau lainnya dengan mendorong, memotivasikan, dan membangkitkan kesadaran akan potensi yang dimilikinya serta berupaya untuk mengembangkannya, memperkuat potensi atau daya yang dimiliki oleh hal tersebut </w:t>
      </w:r>
      <w:r w:rsidRPr="00413DB8">
        <w:rPr>
          <w:rFonts w:asciiTheme="majorBidi" w:hAnsiTheme="majorBidi" w:cstheme="majorBidi"/>
          <w:i/>
          <w:color w:val="000000"/>
          <w:sz w:val="24"/>
          <w:szCs w:val="24"/>
          <w:shd w:val="clear" w:color="auto" w:fill="FFFFFF"/>
          <w:lang w:val="en-US"/>
        </w:rPr>
        <w:t>(empowering).</w:t>
      </w:r>
    </w:p>
    <w:p w14:paraId="6CF57316" w14:textId="77777777" w:rsidR="00134456" w:rsidRPr="00413DB8" w:rsidRDefault="00134456" w:rsidP="00134456">
      <w:pPr>
        <w:spacing w:line="480" w:lineRule="auto"/>
        <w:rPr>
          <w:rFonts w:asciiTheme="majorBidi" w:hAnsiTheme="majorBidi" w:cstheme="majorBidi"/>
          <w:i/>
          <w:sz w:val="24"/>
          <w:szCs w:val="24"/>
          <w:lang w:val="en-US"/>
        </w:rPr>
      </w:pPr>
      <w:r w:rsidRPr="00413DB8">
        <w:rPr>
          <w:rFonts w:asciiTheme="majorBidi" w:hAnsiTheme="majorBidi" w:cstheme="majorBidi"/>
          <w:color w:val="000000"/>
          <w:sz w:val="24"/>
          <w:szCs w:val="24"/>
          <w:shd w:val="clear" w:color="auto" w:fill="FFFFFF"/>
          <w:lang w:val="en-US"/>
        </w:rPr>
        <w:t xml:space="preserve">        Pranaka dan Moeljanto (dalam Onny S. dan A.M.W Pranaka, 1996:28) menjabarkan mengenai konsep pemberdayaan yang dilihat dari perkembangan konsep dan pengertian yang disajikan dalam beberaepa catatan kepustakaan, dan penerapannya di dalam masyarakat.  Sehingga pada intinya pemberdayaan merupakan kegiatan membantu klien untuk memperoleh  daya untuk mengambil keputusan dan menentukan tindakan yang akan dilakukan terkait dengan diri mereka sendiri termasuk pada mengurangi hambatan pribadi dan sosial. Hal tersebut dilakukan untuk </w:t>
      </w:r>
      <w:r w:rsidRPr="00413DB8">
        <w:rPr>
          <w:rFonts w:asciiTheme="majorBidi" w:hAnsiTheme="majorBidi" w:cstheme="majorBidi"/>
          <w:color w:val="000000"/>
          <w:sz w:val="24"/>
          <w:szCs w:val="24"/>
          <w:shd w:val="clear" w:color="auto" w:fill="FFFFFF"/>
          <w:lang w:val="en-US"/>
        </w:rPr>
        <w:lastRenderedPageBreak/>
        <w:t xml:space="preserve">menggunakan daya yang dimiliki antara lain dengan mentransfer daya dari lingkungannya. </w:t>
      </w:r>
      <w:hyperlink r:id="rId14" w:history="1">
        <w:r w:rsidRPr="00413DB8">
          <w:rPr>
            <w:rStyle w:val="Hyperlink"/>
            <w:rFonts w:asciiTheme="majorBidi" w:hAnsiTheme="majorBidi"/>
            <w:sz w:val="24"/>
            <w:szCs w:val="24"/>
            <w:lang w:val="en-US"/>
          </w:rPr>
          <w:t>https://bppps.kemensos.go.id</w:t>
        </w:r>
      </w:hyperlink>
      <w:r w:rsidRPr="00413DB8">
        <w:rPr>
          <w:rFonts w:asciiTheme="majorBidi" w:hAnsiTheme="majorBidi" w:cstheme="majorBidi"/>
          <w:sz w:val="24"/>
          <w:szCs w:val="24"/>
          <w:lang w:val="en-US"/>
        </w:rPr>
        <w:t xml:space="preserve"> </w:t>
      </w:r>
      <w:r w:rsidRPr="00413DB8">
        <w:rPr>
          <w:rFonts w:asciiTheme="majorBidi" w:hAnsiTheme="majorBidi" w:cstheme="majorBidi"/>
          <w:i/>
          <w:sz w:val="24"/>
          <w:szCs w:val="24"/>
          <w:lang w:val="en-US"/>
        </w:rPr>
        <w:t xml:space="preserve">pemberdayaan </w:t>
      </w:r>
      <w:r w:rsidRPr="00413DB8">
        <w:rPr>
          <w:rFonts w:asciiTheme="majorBidi" w:hAnsiTheme="majorBidi" w:cstheme="majorBidi"/>
          <w:sz w:val="24"/>
          <w:szCs w:val="24"/>
          <w:lang w:val="en-US"/>
        </w:rPr>
        <w:t>(diakses pada 9 april 2022, pukul 09:18 WIB)</w:t>
      </w:r>
    </w:p>
    <w:p w14:paraId="1F4D02CA" w14:textId="77777777" w:rsidR="00134456" w:rsidRPr="00413DB8" w:rsidRDefault="00134456" w:rsidP="00134456">
      <w:pPr>
        <w:spacing w:line="480" w:lineRule="auto"/>
        <w:rPr>
          <w:rFonts w:asciiTheme="majorBidi" w:hAnsiTheme="majorBidi" w:cstheme="majorBidi"/>
          <w:color w:val="000000"/>
          <w:sz w:val="24"/>
          <w:szCs w:val="24"/>
          <w:shd w:val="clear" w:color="auto" w:fill="FFFFFF"/>
          <w:lang w:val="en-US"/>
        </w:rPr>
      </w:pPr>
    </w:p>
    <w:p w14:paraId="6870B328" w14:textId="77777777" w:rsidR="00134456" w:rsidRPr="00413DB8" w:rsidRDefault="00134456" w:rsidP="00134456">
      <w:pPr>
        <w:pStyle w:val="Heading2"/>
        <w:spacing w:after="240" w:line="480" w:lineRule="auto"/>
        <w:rPr>
          <w:rFonts w:asciiTheme="majorBidi" w:hAnsiTheme="majorBidi"/>
          <w:b w:val="0"/>
          <w:bCs w:val="0"/>
          <w:color w:val="000000" w:themeColor="text1"/>
          <w:sz w:val="24"/>
          <w:szCs w:val="24"/>
          <w:shd w:val="clear" w:color="auto" w:fill="FFFFFF"/>
          <w:lang w:val="en-US"/>
        </w:rPr>
      </w:pPr>
      <w:bookmarkStart w:id="15" w:name="_Toc119864345"/>
      <w:r w:rsidRPr="00413DB8">
        <w:rPr>
          <w:rFonts w:asciiTheme="majorBidi" w:hAnsiTheme="majorBidi"/>
          <w:b w:val="0"/>
          <w:bCs w:val="0"/>
          <w:color w:val="000000" w:themeColor="text1"/>
          <w:sz w:val="24"/>
          <w:szCs w:val="24"/>
          <w:shd w:val="clear" w:color="auto" w:fill="FFFFFF"/>
          <w:lang w:val="en-US"/>
        </w:rPr>
        <w:t>2.3.1 Tujuan Pemberdayaan</w:t>
      </w:r>
      <w:bookmarkEnd w:id="15"/>
      <w:r w:rsidRPr="00413DB8">
        <w:rPr>
          <w:rFonts w:asciiTheme="majorBidi" w:hAnsiTheme="majorBidi"/>
          <w:b w:val="0"/>
          <w:bCs w:val="0"/>
          <w:color w:val="000000" w:themeColor="text1"/>
          <w:sz w:val="24"/>
          <w:szCs w:val="24"/>
          <w:shd w:val="clear" w:color="auto" w:fill="FFFFFF"/>
          <w:lang w:val="en-US"/>
        </w:rPr>
        <w:t xml:space="preserve"> </w:t>
      </w:r>
    </w:p>
    <w:p w14:paraId="4695F314" w14:textId="77777777" w:rsidR="00134456" w:rsidRPr="00413DB8" w:rsidRDefault="00134456" w:rsidP="00134456">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Tujuan dari dilakukannya pemberdayaan adalah untuk membentuk individu dan masyarakat menjadi lebih mandiri yang meliputi kemandirian berpikir, bertindak dan mengendalikan apa yang hendak dilakukan. Kemandirian suatu masyarakat merupakan suatu kondisi dimana masyarakat mampu mimikirkan, memutuskan dan melakukan suatu hal yang dianggap tepat dalam pemecahan suatu masalah. Pemecahan masalah dilakukan dengan menggunakan kemampuan kognitif, konatif, afektif dan psikomotorik.</w:t>
      </w:r>
    </w:p>
    <w:p w14:paraId="019B0F2D" w14:textId="77777777" w:rsidR="00134456" w:rsidRPr="00413DB8" w:rsidRDefault="00134456" w:rsidP="00134456">
      <w:pPr>
        <w:spacing w:line="480" w:lineRule="auto"/>
        <w:rPr>
          <w:rFonts w:asciiTheme="majorBidi" w:hAnsiTheme="majorBidi" w:cstheme="majorBidi"/>
          <w:i/>
          <w:sz w:val="24"/>
          <w:szCs w:val="24"/>
          <w:lang w:val="en-US"/>
        </w:rPr>
      </w:pPr>
      <w:r w:rsidRPr="00413DB8">
        <w:rPr>
          <w:rFonts w:asciiTheme="majorBidi" w:hAnsiTheme="majorBidi" w:cstheme="majorBidi"/>
          <w:color w:val="000000"/>
          <w:sz w:val="24"/>
          <w:szCs w:val="24"/>
          <w:shd w:val="clear" w:color="auto" w:fill="FFFFFF"/>
          <w:lang w:val="en-US"/>
        </w:rPr>
        <w:t xml:space="preserve">        Terjadinya keberdayaan pada empat aspek kemampuan manusia akan dapat memberikan kontribusi dalam pencapaian cita-cita bersama, kematangan emosi, kecukupan wawasan yang disertai dengan kemampuan, keterampilan serta kecakapan yang memadai, diperkuat oleh rasa memerlukan pembangunan dan perilaku sadar akan kebutuhan tersebut. </w:t>
      </w:r>
      <w:hyperlink r:id="rId15" w:history="1">
        <w:r w:rsidRPr="00413DB8">
          <w:rPr>
            <w:rStyle w:val="Hyperlink"/>
            <w:rFonts w:asciiTheme="majorBidi" w:hAnsiTheme="majorBidi"/>
            <w:sz w:val="24"/>
            <w:szCs w:val="24"/>
            <w:lang w:val="en-US"/>
          </w:rPr>
          <w:t>https://bppps.kemensos.go.id</w:t>
        </w:r>
      </w:hyperlink>
      <w:r w:rsidRPr="00413DB8">
        <w:rPr>
          <w:rFonts w:asciiTheme="majorBidi" w:hAnsiTheme="majorBidi" w:cstheme="majorBidi"/>
          <w:sz w:val="24"/>
          <w:szCs w:val="24"/>
          <w:lang w:val="en-US"/>
        </w:rPr>
        <w:t xml:space="preserve"> </w:t>
      </w:r>
      <w:r w:rsidRPr="00413DB8">
        <w:rPr>
          <w:rFonts w:asciiTheme="majorBidi" w:hAnsiTheme="majorBidi" w:cstheme="majorBidi"/>
          <w:i/>
          <w:sz w:val="24"/>
          <w:szCs w:val="24"/>
          <w:lang w:val="en-US"/>
        </w:rPr>
        <w:t xml:space="preserve">pemberdayaan </w:t>
      </w:r>
      <w:r w:rsidRPr="00413DB8">
        <w:rPr>
          <w:rFonts w:asciiTheme="majorBidi" w:hAnsiTheme="majorBidi" w:cstheme="majorBidi"/>
          <w:sz w:val="24"/>
          <w:szCs w:val="24"/>
          <w:lang w:val="en-US"/>
        </w:rPr>
        <w:t>(diakses pada 9 april 2022, pukul 09:18)</w:t>
      </w:r>
    </w:p>
    <w:p w14:paraId="34A1DAB6" w14:textId="77777777" w:rsidR="00134456" w:rsidRPr="00413DB8" w:rsidRDefault="00134456" w:rsidP="00134456">
      <w:pPr>
        <w:pStyle w:val="Heading2"/>
        <w:spacing w:after="240" w:line="480" w:lineRule="auto"/>
        <w:rPr>
          <w:rFonts w:asciiTheme="majorBidi" w:hAnsiTheme="majorBidi"/>
          <w:b w:val="0"/>
          <w:bCs w:val="0"/>
          <w:color w:val="000000" w:themeColor="text1"/>
          <w:sz w:val="24"/>
          <w:szCs w:val="24"/>
          <w:shd w:val="clear" w:color="auto" w:fill="FFFFFF"/>
          <w:lang w:val="en-US"/>
        </w:rPr>
      </w:pPr>
      <w:bookmarkStart w:id="16" w:name="_Toc119864346"/>
      <w:r w:rsidRPr="00413DB8">
        <w:rPr>
          <w:rFonts w:asciiTheme="majorBidi" w:hAnsiTheme="majorBidi"/>
          <w:b w:val="0"/>
          <w:bCs w:val="0"/>
          <w:color w:val="000000" w:themeColor="text1"/>
          <w:sz w:val="24"/>
          <w:szCs w:val="24"/>
          <w:shd w:val="clear" w:color="auto" w:fill="FFFFFF"/>
          <w:lang w:val="en-US"/>
        </w:rPr>
        <w:t>2.3.2  Tahap-tahap Pemberdayaan</w:t>
      </w:r>
      <w:bookmarkEnd w:id="16"/>
      <w:r w:rsidRPr="00413DB8">
        <w:rPr>
          <w:rFonts w:asciiTheme="majorBidi" w:hAnsiTheme="majorBidi"/>
          <w:b w:val="0"/>
          <w:bCs w:val="0"/>
          <w:color w:val="000000" w:themeColor="text1"/>
          <w:sz w:val="24"/>
          <w:szCs w:val="24"/>
          <w:shd w:val="clear" w:color="auto" w:fill="FFFFFF"/>
          <w:lang w:val="en-US"/>
        </w:rPr>
        <w:t xml:space="preserve"> </w:t>
      </w:r>
    </w:p>
    <w:p w14:paraId="405035C9" w14:textId="77777777" w:rsidR="00134456" w:rsidRPr="00413DB8" w:rsidRDefault="00134456" w:rsidP="00134456">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Menurut Sumodiningrat (2004:41) bahwa pemberdayaan tidak bersifat selamanya, melainkan sampai target pemberdayaan mampu untuk mandiri, </w:t>
      </w:r>
      <w:r w:rsidRPr="00413DB8">
        <w:rPr>
          <w:rFonts w:asciiTheme="majorBidi" w:hAnsiTheme="majorBidi" w:cstheme="majorBidi"/>
          <w:color w:val="000000"/>
          <w:sz w:val="24"/>
          <w:szCs w:val="24"/>
          <w:shd w:val="clear" w:color="auto" w:fill="FFFFFF"/>
          <w:lang w:val="en-US"/>
        </w:rPr>
        <w:lastRenderedPageBreak/>
        <w:t>dan kemudan dilepas untuk mandiri, meski dari jauh dijaga agar tidak jatuh lagi.</w:t>
      </w:r>
    </w:p>
    <w:p w14:paraId="602C31CD" w14:textId="77777777" w:rsidR="00134456" w:rsidRPr="00413DB8" w:rsidRDefault="00134456" w:rsidP="00134456">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Berikut adalah tahap-tahap pemberdayaan, adalah :</w:t>
      </w:r>
    </w:p>
    <w:p w14:paraId="1A7F7C76" w14:textId="77777777" w:rsidR="00134456" w:rsidRPr="00413DB8" w:rsidRDefault="00134456" w:rsidP="00134456">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1. Tahap penyadaran dan pembentukan perilaku menuju perilaku yang sadar dan peduli sehingga merasa membutuhkan peningkatan kapasitas diri.</w:t>
      </w:r>
    </w:p>
    <w:p w14:paraId="27D67F6E" w14:textId="77777777" w:rsidR="00134456" w:rsidRPr="00413DB8" w:rsidRDefault="00134456" w:rsidP="00134456">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2. Tahap transformasi kemampuan berupa wawasan dan pengetahuan, kecakapan keterampilan agar terbuka wawasan dan keterampilan dasar sehingga dapat mengambil peran di dalam pembangunan.</w:t>
      </w:r>
    </w:p>
    <w:p w14:paraId="6AE35A27" w14:textId="77777777" w:rsidR="00134456" w:rsidRPr="00413DB8" w:rsidRDefault="00134456" w:rsidP="00134456">
      <w:pPr>
        <w:spacing w:line="480" w:lineRule="auto"/>
        <w:rPr>
          <w:rFonts w:asciiTheme="majorBidi" w:hAnsiTheme="majorBidi" w:cstheme="majorBidi"/>
          <w:i/>
          <w:sz w:val="24"/>
          <w:szCs w:val="24"/>
          <w:lang w:val="en-US"/>
        </w:rPr>
      </w:pPr>
      <w:r w:rsidRPr="00413DB8">
        <w:rPr>
          <w:rFonts w:asciiTheme="majorBidi" w:hAnsiTheme="majorBidi" w:cstheme="majorBidi"/>
          <w:color w:val="000000"/>
          <w:sz w:val="24"/>
          <w:szCs w:val="24"/>
          <w:shd w:val="clear" w:color="auto" w:fill="FFFFFF"/>
          <w:lang w:val="en-US"/>
        </w:rPr>
        <w:t xml:space="preserve">3. Tahap Peningkatan Intelektual, kecakapan keterampilan sehingga terbentuklah inisiatif dan kemampuan inovatif untuk menghantarkan pada kemandirian. </w:t>
      </w:r>
      <w:hyperlink r:id="rId16" w:history="1">
        <w:r w:rsidRPr="00413DB8">
          <w:rPr>
            <w:rStyle w:val="Hyperlink"/>
            <w:rFonts w:asciiTheme="majorBidi" w:hAnsiTheme="majorBidi"/>
            <w:sz w:val="24"/>
            <w:szCs w:val="24"/>
            <w:lang w:val="en-US"/>
          </w:rPr>
          <w:t>https://bppps.kemensos.go.id</w:t>
        </w:r>
      </w:hyperlink>
      <w:r w:rsidRPr="00413DB8">
        <w:rPr>
          <w:rFonts w:asciiTheme="majorBidi" w:hAnsiTheme="majorBidi" w:cstheme="majorBidi"/>
          <w:sz w:val="24"/>
          <w:szCs w:val="24"/>
          <w:lang w:val="en-US"/>
        </w:rPr>
        <w:t xml:space="preserve"> </w:t>
      </w:r>
      <w:r w:rsidRPr="00413DB8">
        <w:rPr>
          <w:rFonts w:asciiTheme="majorBidi" w:hAnsiTheme="majorBidi" w:cstheme="majorBidi"/>
          <w:i/>
          <w:sz w:val="24"/>
          <w:szCs w:val="24"/>
          <w:lang w:val="en-US"/>
        </w:rPr>
        <w:t xml:space="preserve">pemberdayaan </w:t>
      </w:r>
      <w:r w:rsidRPr="00413DB8">
        <w:rPr>
          <w:rFonts w:asciiTheme="majorBidi" w:hAnsiTheme="majorBidi" w:cstheme="majorBidi"/>
          <w:sz w:val="24"/>
          <w:szCs w:val="24"/>
          <w:lang w:val="en-US"/>
        </w:rPr>
        <w:t>(diakses pada 9 april 2022, pukul 09:18 WIB)</w:t>
      </w:r>
    </w:p>
    <w:p w14:paraId="2F06770A" w14:textId="77777777" w:rsidR="00134456" w:rsidRPr="00413DB8" w:rsidRDefault="00134456" w:rsidP="00134456">
      <w:pPr>
        <w:pStyle w:val="Heading1"/>
        <w:tabs>
          <w:tab w:val="center" w:pos="3969"/>
        </w:tabs>
        <w:spacing w:after="240" w:line="480" w:lineRule="auto"/>
        <w:rPr>
          <w:rFonts w:asciiTheme="majorBidi" w:hAnsiTheme="majorBidi"/>
          <w:sz w:val="24"/>
          <w:szCs w:val="24"/>
          <w:shd w:val="clear" w:color="auto" w:fill="FFFFFF"/>
          <w:lang w:val="en-US"/>
        </w:rPr>
      </w:pPr>
      <w:bookmarkStart w:id="17" w:name="_Toc119864347"/>
      <w:r w:rsidRPr="00413DB8">
        <w:rPr>
          <w:rFonts w:asciiTheme="majorBidi" w:hAnsiTheme="majorBidi"/>
          <w:color w:val="000000" w:themeColor="text1"/>
          <w:sz w:val="24"/>
          <w:szCs w:val="24"/>
          <w:shd w:val="clear" w:color="auto" w:fill="FFFFFF"/>
          <w:lang w:val="en-US"/>
        </w:rPr>
        <w:t>2.4 Pemuda</w:t>
      </w:r>
      <w:bookmarkEnd w:id="17"/>
      <w:r>
        <w:rPr>
          <w:rFonts w:asciiTheme="majorBidi" w:hAnsiTheme="majorBidi"/>
          <w:color w:val="000000" w:themeColor="text1"/>
          <w:sz w:val="24"/>
          <w:szCs w:val="24"/>
          <w:shd w:val="clear" w:color="auto" w:fill="FFFFFF"/>
          <w:lang w:val="en-US"/>
        </w:rPr>
        <w:tab/>
      </w:r>
    </w:p>
    <w:p w14:paraId="261191A0" w14:textId="77777777" w:rsidR="00134456" w:rsidRPr="00413DB8" w:rsidRDefault="00134456" w:rsidP="00134456">
      <w:pPr>
        <w:spacing w:line="480" w:lineRule="auto"/>
        <w:rPr>
          <w:rFonts w:asciiTheme="majorBidi" w:hAnsiTheme="majorBidi" w:cstheme="majorBidi"/>
          <w: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Pemuda adalah aset pembangunan sumber daya manusia yang potensial, karena para pemuda lah yang kemudian akan menjadi penerus cita-cita perjuangan kemerdekaan bangsa. Dengan keadaanya yang masih belum memiliki identitas autentik maka pemuda perlu diarahkan dan diberikan pembinaan menuju kearah yang lebih baik. Dalam ketentuan hukum pemuda merupakan individu yang berusia 15 sampai 30 tahun, dalam ilmu biologi bahwa pemuda adalah manusia yang dalam keadaan mengalami perubahan secara fisik (</w:t>
      </w:r>
      <w:r w:rsidRPr="00413DB8">
        <w:rPr>
          <w:rFonts w:asciiTheme="majorBidi" w:hAnsiTheme="majorBidi" w:cstheme="majorBidi"/>
          <w:i/>
          <w:color w:val="000000"/>
          <w:sz w:val="24"/>
          <w:szCs w:val="24"/>
          <w:shd w:val="clear" w:color="auto" w:fill="FFFFFF"/>
          <w:lang w:val="en-US"/>
        </w:rPr>
        <w:t>aqil baligh).</w:t>
      </w:r>
    </w:p>
    <w:p w14:paraId="0B0C7C8C" w14:textId="77777777" w:rsidR="00134456" w:rsidRPr="00413DB8" w:rsidRDefault="00134456" w:rsidP="00134456">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lastRenderedPageBreak/>
        <w:t xml:space="preserve">        Menurut Mulyani (2011), definisi pemuda adalah individu yang memiliki karakter dinamis yang artinya bisa memiliki karakter yang bergejolak, optimis, dan belum mampu mengendalikan emosi dengan stabil. </w:t>
      </w:r>
    </w:p>
    <w:p w14:paraId="7912BD08" w14:textId="77777777" w:rsidR="00134456" w:rsidRPr="00413DB8" w:rsidRDefault="00134456" w:rsidP="00134456">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Menurut Koentjaraningrat (1997), pemuda adalah salah suatu fase yang berada dalam siklus kehidupan manusia, dimana fase tersebut bisa kearah perkembangan atau perubahan. Atau fase ini bisa dikatakan adalah fase pencarian atau pembentukan jati diri seorang pemuda.</w:t>
      </w:r>
    </w:p>
    <w:p w14:paraId="5EEAC242" w14:textId="77777777" w:rsidR="00134456" w:rsidRPr="00413DB8" w:rsidRDefault="00134456" w:rsidP="00134456">
      <w:pPr>
        <w:spacing w:line="480" w:lineRule="auto"/>
        <w:rPr>
          <w:rFonts w:asciiTheme="majorBidi" w:hAnsiTheme="majorBidi" w:cstheme="majorBidi"/>
          <w:color w:val="000000"/>
          <w:sz w:val="24"/>
          <w:szCs w:val="24"/>
          <w:shd w:val="clear" w:color="auto" w:fill="FFFFFF"/>
          <w:lang w:val="en-US"/>
        </w:rPr>
      </w:pPr>
      <w:r w:rsidRPr="00413DB8">
        <w:rPr>
          <w:rFonts w:asciiTheme="majorBidi" w:hAnsiTheme="majorBidi" w:cstheme="majorBidi"/>
          <w:color w:val="000000"/>
          <w:sz w:val="24"/>
          <w:szCs w:val="24"/>
          <w:shd w:val="clear" w:color="auto" w:fill="FFFFFF"/>
          <w:lang w:val="en-US"/>
        </w:rPr>
        <w:t xml:space="preserve">        Sedangkan menurut Taufik Abdullah (1974), pemuda adalah generasi baru dalam sebuah komunitas masyarakat untuk melakukan perubahan ke arah yang lebih baik.   </w:t>
      </w:r>
    </w:p>
    <w:p w14:paraId="6F2B3C9C" w14:textId="77777777" w:rsidR="00134456" w:rsidRDefault="00134456" w:rsidP="00134456">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Dari tiga pengertian pemuda menurut ahli tersebut, dapat disimpulkan bahwa pemuda adalah generasi baru yang memiliki karakter dinamis dalam sebuah komunitas masyarakat bisa lebih berkembang. </w:t>
      </w:r>
      <w:hyperlink r:id="rId17" w:history="1">
        <w:r w:rsidRPr="00413DB8">
          <w:rPr>
            <w:rStyle w:val="Hyperlink"/>
            <w:rFonts w:asciiTheme="majorBidi" w:hAnsiTheme="majorBidi"/>
            <w:sz w:val="24"/>
            <w:szCs w:val="24"/>
            <w:lang w:val="en-US"/>
          </w:rPr>
          <w:t>https://kesrasetda.bulelengkab.go.id/</w:t>
        </w:r>
      </w:hyperlink>
      <w:r w:rsidRPr="00413DB8">
        <w:rPr>
          <w:rFonts w:asciiTheme="majorBidi" w:hAnsiTheme="majorBidi" w:cstheme="majorBidi"/>
          <w:sz w:val="24"/>
          <w:szCs w:val="24"/>
          <w:lang w:val="en-US"/>
        </w:rPr>
        <w:t xml:space="preserve"> </w:t>
      </w:r>
      <w:r w:rsidRPr="00413DB8">
        <w:rPr>
          <w:rFonts w:asciiTheme="majorBidi" w:hAnsiTheme="majorBidi" w:cstheme="majorBidi"/>
          <w:i/>
          <w:sz w:val="24"/>
          <w:szCs w:val="24"/>
          <w:lang w:val="en-US"/>
        </w:rPr>
        <w:t>PEMUDA “POTENSI, MASALAH, PERAN, DAN HARAPAN UNTUK BANGSA</w:t>
      </w:r>
      <w:r w:rsidRPr="00413DB8">
        <w:rPr>
          <w:rFonts w:asciiTheme="majorBidi" w:hAnsiTheme="majorBidi" w:cstheme="majorBidi"/>
          <w:sz w:val="24"/>
          <w:szCs w:val="24"/>
          <w:lang w:val="en-US"/>
        </w:rPr>
        <w:t xml:space="preserve"> (diakses pada 9 april 2022, pukul 09:24 WIB)</w:t>
      </w:r>
    </w:p>
    <w:p w14:paraId="68C11652" w14:textId="77777777" w:rsidR="00134456" w:rsidRPr="007D39CE" w:rsidRDefault="00134456" w:rsidP="00134456">
      <w:pPr>
        <w:pStyle w:val="Heading1"/>
        <w:rPr>
          <w:rFonts w:asciiTheme="majorBidi" w:hAnsiTheme="majorBidi"/>
          <w:color w:val="000000" w:themeColor="text1"/>
          <w:sz w:val="24"/>
          <w:szCs w:val="24"/>
          <w:lang w:val="en-US"/>
        </w:rPr>
      </w:pPr>
      <w:bookmarkStart w:id="18" w:name="_Toc119864348"/>
      <w:r w:rsidRPr="007D39CE">
        <w:rPr>
          <w:rFonts w:asciiTheme="majorBidi" w:hAnsiTheme="majorBidi"/>
          <w:color w:val="000000" w:themeColor="text1"/>
          <w:sz w:val="24"/>
          <w:szCs w:val="24"/>
          <w:lang w:val="en-US"/>
        </w:rPr>
        <w:t>2.5 Kota Cirebon</w:t>
      </w:r>
      <w:bookmarkEnd w:id="18"/>
      <w:r w:rsidRPr="007D39CE">
        <w:rPr>
          <w:rFonts w:asciiTheme="majorBidi" w:hAnsiTheme="majorBidi"/>
          <w:color w:val="000000" w:themeColor="text1"/>
          <w:sz w:val="24"/>
          <w:szCs w:val="24"/>
          <w:lang w:val="en-US"/>
        </w:rPr>
        <w:t xml:space="preserve"> </w:t>
      </w:r>
    </w:p>
    <w:p w14:paraId="5282261F" w14:textId="77777777" w:rsidR="00134456" w:rsidRPr="00413DB8" w:rsidRDefault="00134456" w:rsidP="00134456">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        Berdasarkan catatan sejarah dalam naskah Babad Tanah Sunda dan Carita Purwaka Caruban Nagari, Cirebon mulanya adalah sebuah dukuh kecil yang didirikan oleh Ki Ageng Tapa. Perlahan-lahan, dukuh ini berkembang menjadi semakin ramai dan akhirnya bernama Caruban, yang dalam bahasa Sunda berarti ‘campuran’. Nama tersebut mewakili bermacam suku bangsa, bahasa, adat, agama, latar belakang, dan mata pencaharian dari </w:t>
      </w:r>
      <w:r w:rsidRPr="00413DB8">
        <w:rPr>
          <w:rFonts w:asciiTheme="majorBidi" w:hAnsiTheme="majorBidi" w:cstheme="majorBidi"/>
          <w:sz w:val="24"/>
          <w:szCs w:val="24"/>
          <w:lang w:val="en-US"/>
        </w:rPr>
        <w:lastRenderedPageBreak/>
        <w:t>masyarakat yang mendiaminya. Banyak yang datang karena berdagang maupun ingin menetap di sana.</w:t>
      </w:r>
    </w:p>
    <w:p w14:paraId="65FD6766" w14:textId="77777777" w:rsidR="00134456" w:rsidRPr="00413DB8" w:rsidRDefault="00134456" w:rsidP="00134456">
      <w:pPr>
        <w:spacing w:line="480" w:lineRule="auto"/>
        <w:rPr>
          <w:rFonts w:asciiTheme="majorBidi" w:hAnsiTheme="majorBidi" w:cstheme="majorBidi"/>
          <w:sz w:val="24"/>
          <w:szCs w:val="24"/>
          <w:lang w:val="en-US"/>
        </w:rPr>
      </w:pPr>
      <w:r w:rsidRPr="00413DB8">
        <w:rPr>
          <w:rFonts w:asciiTheme="majorBidi" w:hAnsiTheme="majorBidi" w:cstheme="majorBidi"/>
          <w:sz w:val="24"/>
          <w:szCs w:val="24"/>
          <w:lang w:val="en-US"/>
        </w:rPr>
        <w:t xml:space="preserve">Sejarah Kesultanan kota Cirebon dimulai pada abad ke-15 dan 16 masehi yang mana saat itu berdiri Kesultanan Cirebon, sebagai pangkalan penghubung jalur perdagangan antar pulau. Pada 1677, Kesultanan Cirebon dibagi menjadi tiga yang diwakili oleh ketiga sultan: Pangeran Martawijaya sebagai Sultan Sepuh bergelar Sultan Raja Syamsuddin, Pangeran Kertawijaya sebagai Sultan Anom bergelar Sultan Muhammad Badriddin, serta Sultan Cerbon yang menjadi wakil Sultan Sepuh. Dengan demikian, akhirnya ada tiga keraton di Cirebon yaitu Keraton Kasepuhan tempat tinggal Sultan Sepuh, Keraton Kanoman tempat tinggal Sultan Anom, dan Keraton Kacirebonan tempat tinggal Sultan Cerbon. Selain ketiga keraton tersebut, sebenarnya ada satu keraton lagi yang tidak begitu dikenal, yaitu Keraton Gebang. </w:t>
      </w:r>
    </w:p>
    <w:p w14:paraId="4574A2B9" w14:textId="77777777" w:rsidR="00134456" w:rsidRPr="00413DB8" w:rsidRDefault="00134456" w:rsidP="00134456">
      <w:pPr>
        <w:pStyle w:val="NormalWeb"/>
        <w:shd w:val="clear" w:color="auto" w:fill="FFFFFF"/>
        <w:spacing w:before="0" w:beforeAutospacing="0" w:line="480" w:lineRule="auto"/>
        <w:jc w:val="both"/>
        <w:rPr>
          <w:rFonts w:asciiTheme="majorBidi" w:hAnsiTheme="majorBidi" w:cstheme="majorBidi"/>
          <w:noProof/>
          <w:color w:val="292B2C"/>
          <w:lang w:val="en-ID"/>
        </w:rPr>
      </w:pPr>
      <w:r w:rsidRPr="00413DB8">
        <w:rPr>
          <w:rFonts w:asciiTheme="majorBidi" w:hAnsiTheme="majorBidi" w:cstheme="majorBidi"/>
          <w:b/>
          <w:noProof/>
          <w:lang w:val="en-ID"/>
        </w:rPr>
        <w:t xml:space="preserve">        </w:t>
      </w:r>
      <w:r w:rsidRPr="00413DB8">
        <w:rPr>
          <w:rFonts w:asciiTheme="majorBidi" w:hAnsiTheme="majorBidi" w:cstheme="majorBidi"/>
          <w:noProof/>
          <w:color w:val="292B2C"/>
          <w:lang w:val="en-ID"/>
        </w:rPr>
        <w:t>Kota Cirebon adalah salah satu kota di provinsi Jawa Barat yang terletak pada 108°33’ BT - 6°41’ LS pada pantai utara Pulau Jawa, bagian timur Jawa Barat. Kota Cirebon terletak pada lokasi yang strategis dan menjadi simpul pergerakan transportasi antara Jawa Barat dan Jawa Tengah. Wilayah Kota Cirebon dibatas oleh Sungai Kedung Pane di sebelah utara, Laut Jawa di sebelah timur, Sungai Kalijaga di sebelah selatan, dan Sungai Banjir Kanal di sebelah barat.</w:t>
      </w:r>
    </w:p>
    <w:p w14:paraId="269377EA" w14:textId="77777777" w:rsidR="00134456" w:rsidRPr="00413DB8" w:rsidRDefault="00134456" w:rsidP="00134456">
      <w:pPr>
        <w:pStyle w:val="NormalWeb"/>
        <w:shd w:val="clear" w:color="auto" w:fill="FFFFFF"/>
        <w:spacing w:before="0" w:beforeAutospacing="0" w:line="480" w:lineRule="auto"/>
        <w:jc w:val="both"/>
        <w:rPr>
          <w:rFonts w:asciiTheme="majorBidi" w:hAnsiTheme="majorBidi" w:cstheme="majorBidi"/>
          <w:noProof/>
          <w:color w:val="292B2C"/>
          <w:lang w:val="en-ID"/>
        </w:rPr>
      </w:pPr>
      <w:r w:rsidRPr="00413DB8">
        <w:rPr>
          <w:rFonts w:asciiTheme="majorBidi" w:hAnsiTheme="majorBidi" w:cstheme="majorBidi"/>
          <w:noProof/>
          <w:color w:val="292B2C"/>
          <w:lang w:val="en-ID"/>
        </w:rPr>
        <w:t xml:space="preserve">        Terdapat 5 kecamatan di wilayah Kota Cirebon, yaitu Kecamatan Harjamukti, Kecamatan Lemahwungkuk, Kecamatan Pekalipan, Kecamatan Kesambi, dan Kecamatan Kejaksan. Suhu rata-rata di Kota Cirebon yaitu </w:t>
      </w:r>
      <w:r w:rsidRPr="00413DB8">
        <w:rPr>
          <w:rFonts w:asciiTheme="majorBidi" w:hAnsiTheme="majorBidi" w:cstheme="majorBidi"/>
          <w:noProof/>
          <w:color w:val="292B2C"/>
          <w:lang w:val="en-ID"/>
        </w:rPr>
        <w:lastRenderedPageBreak/>
        <w:t>23,59°C hingga 31,56°C. Jenis tanah di Kota Cirebon adalah tanah regosol yang berasal dari endapan lava dan proklastik (pasir, lempung, tanah liat, tupa, breksi lumpur, dan kerikil). Ketersediaan air tanah pada umumnya dipengaruhi oleh intrusi air laut karena lokasi Kota Cirebon berada di pesisir pantai utara sehingga kebutuhan air bersih masyarakat untuk keperluan minum sebagian besar bersumber dari pasokan PDAM Kota Cirebon yang mata airnya berasal dari Kabupaten Kuningan. </w:t>
      </w:r>
    </w:p>
    <w:p w14:paraId="026C0448" w14:textId="77777777" w:rsidR="00134456" w:rsidRPr="00413DB8" w:rsidRDefault="00134456" w:rsidP="00134456">
      <w:pPr>
        <w:pStyle w:val="NormalWeb"/>
        <w:shd w:val="clear" w:color="auto" w:fill="FFFFFF"/>
        <w:spacing w:before="0" w:beforeAutospacing="0" w:line="480" w:lineRule="auto"/>
        <w:jc w:val="both"/>
        <w:rPr>
          <w:rFonts w:asciiTheme="majorBidi" w:hAnsiTheme="majorBidi" w:cstheme="majorBidi"/>
          <w:noProof/>
          <w:color w:val="292B2C"/>
          <w:lang w:val="en-ID"/>
        </w:rPr>
      </w:pPr>
      <w:r w:rsidRPr="00413DB8">
        <w:rPr>
          <w:rFonts w:asciiTheme="majorBidi" w:hAnsiTheme="majorBidi" w:cstheme="majorBidi"/>
          <w:noProof/>
          <w:color w:val="292B2C"/>
          <w:lang w:val="en-ID"/>
        </w:rPr>
        <w:t xml:space="preserve">        Berdasarkan Keputusan Walikota Cirebon  nomor 470/Kep.78-Disdukcapil/2022 tentang penetapan jumlah penduduk Kota Cirebon pada Semester II tahun 2021 sebanyak 343.667 jiwa dengan jumlah penduduk laki-laki yaitu 172.356 jiwa dan jumlah penduduk perempuan yaitu 171.311 jiwa.</w:t>
      </w:r>
    </w:p>
    <w:p w14:paraId="04ED0172" w14:textId="77777777" w:rsidR="00134456" w:rsidRPr="00413DB8" w:rsidRDefault="00134456" w:rsidP="00134456">
      <w:pPr>
        <w:pStyle w:val="NormalWeb"/>
        <w:shd w:val="clear" w:color="auto" w:fill="FFFFFF"/>
        <w:spacing w:before="0" w:beforeAutospacing="0" w:line="480" w:lineRule="auto"/>
        <w:jc w:val="both"/>
        <w:rPr>
          <w:rFonts w:asciiTheme="majorBidi" w:hAnsiTheme="majorBidi" w:cstheme="majorBidi"/>
          <w:noProof/>
          <w:color w:val="292B2C"/>
          <w:lang w:val="en-ID"/>
        </w:rPr>
      </w:pPr>
      <w:r w:rsidRPr="00413DB8">
        <w:rPr>
          <w:rFonts w:asciiTheme="majorBidi" w:hAnsiTheme="majorBidi" w:cstheme="majorBidi"/>
          <w:noProof/>
          <w:color w:val="292B2C"/>
          <w:lang w:val="en-ID"/>
        </w:rPr>
        <w:t xml:space="preserve">        Kota Cirebon dalam konteks nasional ditetapkan sebagai PKN (Pusat Kegiatan Nasional), berada di wilayah pesisir utara Pulau Jawa yang merupakan jalur penghubung antara Jakarta-Semarang-Surabaya. Keberadaan Kota Cirebon pada posisi strategis menjadi simpul pergerakan transportasi antara Jawa Barat dan Jawa Tengah telah memberikan pengaruh terhadap perkembangan kota yang pesat.  Namun perkembangan tersebut menghadapi berbagai persoalan dan tantangan pembangunan kedepannya, baik dalam konteks internal kota maupun yang dipengaruhi oleh eksternal kota seperti perkembangan Metropolitan Cirebon Raya, keberadaan Bandara Internasional Jawa Barat dimasa depan dipastikan akan memberikan pengaruh signifikan terhadap perkembangan Kota Cirebon.</w:t>
      </w:r>
    </w:p>
    <w:p w14:paraId="135D2A3E" w14:textId="77777777" w:rsidR="00134456" w:rsidRDefault="00134456" w:rsidP="00134456">
      <w:pPr>
        <w:spacing w:line="480" w:lineRule="auto"/>
        <w:rPr>
          <w:rFonts w:asciiTheme="majorBidi" w:hAnsiTheme="majorBidi" w:cstheme="majorBidi"/>
          <w:color w:val="292B2C"/>
          <w:sz w:val="24"/>
          <w:szCs w:val="24"/>
          <w:lang w:val="en-ID"/>
        </w:rPr>
      </w:pPr>
      <w:r w:rsidRPr="00413DB8">
        <w:rPr>
          <w:rFonts w:asciiTheme="majorBidi" w:hAnsiTheme="majorBidi" w:cstheme="majorBidi"/>
          <w:color w:val="292B2C"/>
          <w:sz w:val="24"/>
          <w:szCs w:val="24"/>
          <w:lang w:val="en-ID"/>
        </w:rPr>
        <w:lastRenderedPageBreak/>
        <w:t xml:space="preserve">        Berdasarkan karakteristik dan potensi potensi wilayah, Kota Cirebon diarahkan menjadi Kota yang menyandang 4 (empat) fungsi, yaitu : sebagai Kota Pelabuhan, Kota Perdagangan, Kota Industri (kecil) serta Kota Pariwisata dan Budaya, sebagai Kota Pelabuhan, Kota Cirebon diharapkan berperan sebagai pintu gerbang ekspor-impor termasuk transit perdagangan yang melayani wilayah sekitarnya. Sebagai Kota Perdagangan dan Jasa, Kota Cirebon diharapkan mampu menempatkan fungsinya sebagai kota koleksi dan distribusi hasil-hasil produksi baik yang berasal dari wilayah kota sendiri, dari daerah hinterland yang kaya dengan hasil industri olahan dan kerajinan maupun dari wilayah Jawa Barat bagian timur dan Jawa Tengah bagian barat. </w:t>
      </w:r>
    </w:p>
    <w:p w14:paraId="782A3CFD" w14:textId="77777777" w:rsidR="00134456" w:rsidRPr="00134456" w:rsidRDefault="00134456" w:rsidP="00134456">
      <w:pPr>
        <w:spacing w:line="480" w:lineRule="auto"/>
        <w:ind w:firstLine="720"/>
        <w:rPr>
          <w:rFonts w:asciiTheme="majorBidi" w:hAnsiTheme="majorBidi" w:cstheme="majorBidi"/>
          <w:color w:val="292B2C"/>
          <w:sz w:val="24"/>
          <w:szCs w:val="24"/>
          <w:lang w:val="en-ID"/>
        </w:rPr>
      </w:pPr>
      <w:r w:rsidRPr="00413DB8">
        <w:rPr>
          <w:rFonts w:asciiTheme="majorBidi" w:hAnsiTheme="majorBidi" w:cstheme="majorBidi"/>
          <w:color w:val="292B2C"/>
          <w:sz w:val="24"/>
          <w:szCs w:val="24"/>
          <w:lang w:val="en-ID"/>
        </w:rPr>
        <w:t>Dengan demikian Kota Cirebon merupakan outlet dan inlet perdagangan ekonomi Jawa Barat, untuk itu diperluk</w:t>
      </w:r>
      <w:r>
        <w:rPr>
          <w:rFonts w:asciiTheme="majorBidi" w:hAnsiTheme="majorBidi" w:cstheme="majorBidi"/>
          <w:color w:val="292B2C"/>
          <w:sz w:val="24"/>
          <w:szCs w:val="24"/>
          <w:lang w:val="en-ID"/>
        </w:rPr>
        <w:t xml:space="preserve">an sentra-sentra hasil industri olahan dan </w:t>
      </w:r>
      <w:r w:rsidRPr="00413DB8">
        <w:rPr>
          <w:rFonts w:asciiTheme="majorBidi" w:hAnsiTheme="majorBidi" w:cstheme="majorBidi"/>
          <w:color w:val="292B2C"/>
          <w:sz w:val="24"/>
          <w:szCs w:val="24"/>
          <w:lang w:val="en-ID"/>
        </w:rPr>
        <w:t>kerajinan.</w:t>
      </w:r>
      <w:hyperlink r:id="rId18" w:history="1">
        <w:r w:rsidRPr="00413DB8">
          <w:rPr>
            <w:rStyle w:val="Hyperlink"/>
            <w:rFonts w:asciiTheme="majorBidi" w:hAnsiTheme="majorBidi"/>
            <w:sz w:val="24"/>
            <w:szCs w:val="24"/>
            <w:lang w:val="en-US"/>
          </w:rPr>
          <w:t>https://www.batiqa.com/id/hotels/cirebon/readarticle/MengenalKotaCirebondanSejarahnya</w:t>
        </w:r>
      </w:hyperlink>
      <w:r w:rsidRPr="00413DB8">
        <w:rPr>
          <w:rFonts w:asciiTheme="majorBidi" w:hAnsiTheme="majorBidi" w:cstheme="majorBidi"/>
          <w:sz w:val="24"/>
          <w:szCs w:val="24"/>
          <w:lang w:val="en-US"/>
        </w:rPr>
        <w:t>, Sejarah Singkat Kota Cirebon (diakses pada 28 Juni 2022 pukul 21:51 WIB)</w:t>
      </w:r>
    </w:p>
    <w:p w14:paraId="0772BAE0" w14:textId="77777777" w:rsidR="00134456" w:rsidRPr="00413DB8" w:rsidRDefault="00134456" w:rsidP="00134456">
      <w:pPr>
        <w:spacing w:line="480" w:lineRule="auto"/>
        <w:rPr>
          <w:rFonts w:asciiTheme="majorBidi" w:hAnsiTheme="majorBidi" w:cstheme="majorBidi"/>
          <w:b/>
          <w:sz w:val="24"/>
          <w:szCs w:val="24"/>
          <w:lang w:val="en-US"/>
        </w:rPr>
      </w:pPr>
    </w:p>
    <w:p w14:paraId="5777D01B" w14:textId="77777777" w:rsidR="00134456" w:rsidRPr="00413DB8" w:rsidRDefault="00134456" w:rsidP="00134456">
      <w:pPr>
        <w:spacing w:line="480" w:lineRule="auto"/>
        <w:ind w:firstLine="720"/>
        <w:jc w:val="left"/>
        <w:rPr>
          <w:rFonts w:asciiTheme="majorBidi" w:hAnsiTheme="majorBidi" w:cstheme="majorBidi"/>
          <w:b/>
          <w:sz w:val="24"/>
          <w:szCs w:val="24"/>
          <w:lang w:val="en-US"/>
        </w:rPr>
      </w:pPr>
    </w:p>
    <w:p w14:paraId="2A778682" w14:textId="77777777" w:rsidR="00FF0070" w:rsidRPr="00134456" w:rsidRDefault="00FF0070" w:rsidP="00134456"/>
    <w:sectPr w:rsidR="00FF0070" w:rsidRPr="00134456" w:rsidSect="0028627E">
      <w:type w:val="continuous"/>
      <w:pgSz w:w="11900" w:h="16840"/>
      <w:pgMar w:top="1701" w:right="2268" w:bottom="1701" w:left="226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877BC" w14:textId="77777777" w:rsidR="005A3FA8" w:rsidRDefault="005A3FA8" w:rsidP="00134456">
      <w:pPr>
        <w:spacing w:line="240" w:lineRule="auto"/>
      </w:pPr>
      <w:r>
        <w:separator/>
      </w:r>
    </w:p>
  </w:endnote>
  <w:endnote w:type="continuationSeparator" w:id="0">
    <w:p w14:paraId="76DD9894" w14:textId="77777777" w:rsidR="005A3FA8" w:rsidRDefault="005A3FA8" w:rsidP="00134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Identity-H">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0B97A" w14:textId="77777777" w:rsidR="00CE4B73" w:rsidRDefault="00CE4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36757" w14:textId="77777777" w:rsidR="00134456" w:rsidRDefault="00134456">
    <w:pPr>
      <w:pStyle w:val="Footer"/>
      <w:jc w:val="center"/>
    </w:pPr>
  </w:p>
  <w:p w14:paraId="30303725" w14:textId="77777777" w:rsidR="00134456" w:rsidRDefault="00134456" w:rsidP="00413D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7E999" w14:textId="77777777" w:rsidR="00CE4B73" w:rsidRDefault="00CE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73C98" w14:textId="77777777" w:rsidR="005A3FA8" w:rsidRDefault="005A3FA8" w:rsidP="00134456">
      <w:pPr>
        <w:spacing w:line="240" w:lineRule="auto"/>
      </w:pPr>
      <w:r>
        <w:separator/>
      </w:r>
    </w:p>
  </w:footnote>
  <w:footnote w:type="continuationSeparator" w:id="0">
    <w:p w14:paraId="5708E84F" w14:textId="77777777" w:rsidR="005A3FA8" w:rsidRDefault="005A3FA8" w:rsidP="00134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F787C" w14:textId="121AC63B" w:rsidR="00CE4B73" w:rsidRDefault="00CE4B73">
    <w:pPr>
      <w:pStyle w:val="Header"/>
    </w:pPr>
    <w:r>
      <w:pict w14:anchorId="28338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978954" o:spid="_x0000_s2050" type="#_x0000_t75" style="position:absolute;left:0;text-align:left;margin-left:0;margin-top:0;width:396.85pt;height:37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0ED92" w14:textId="5ADD46DD" w:rsidR="00134456" w:rsidRDefault="00CE4B73" w:rsidP="00207422">
    <w:pPr>
      <w:pStyle w:val="Header"/>
      <w:jc w:val="right"/>
    </w:pPr>
    <w:r>
      <w:pict w14:anchorId="75F4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978955" o:spid="_x0000_s2051" type="#_x0000_t75" style="position:absolute;left:0;text-align:left;margin-left:0;margin-top:0;width:396.85pt;height:373.5pt;z-index:-251656192;mso-position-horizontal:center;mso-position-horizontal-relative:margin;mso-position-vertical:center;mso-position-vertical-relative:margin" o:allowincell="f">
          <v:imagedata r:id="rId1" o:title="logo ugj" gain="19661f" blacklevel="22938f"/>
        </v:shape>
      </w:pict>
    </w:r>
  </w:p>
  <w:p w14:paraId="1346C233" w14:textId="77777777" w:rsidR="00134456" w:rsidRDefault="00134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E0493" w14:textId="745EB3C3" w:rsidR="00CE4B73" w:rsidRDefault="00CE4B73">
    <w:pPr>
      <w:pStyle w:val="Header"/>
    </w:pPr>
    <w:r>
      <w:pict w14:anchorId="70233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978953" o:spid="_x0000_s2049" type="#_x0000_t75" style="position:absolute;left:0;text-align:left;margin-left:0;margin-top:0;width:396.85pt;height:37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6BAA"/>
    <w:multiLevelType w:val="hybridMultilevel"/>
    <w:tmpl w:val="C3B6B3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962B08"/>
    <w:multiLevelType w:val="hybridMultilevel"/>
    <w:tmpl w:val="013CC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7A0"/>
    <w:multiLevelType w:val="hybridMultilevel"/>
    <w:tmpl w:val="79063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D5041"/>
    <w:multiLevelType w:val="hybridMultilevel"/>
    <w:tmpl w:val="384C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24619"/>
    <w:multiLevelType w:val="hybridMultilevel"/>
    <w:tmpl w:val="D96A7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07EC2"/>
    <w:multiLevelType w:val="hybridMultilevel"/>
    <w:tmpl w:val="536A7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26B9D"/>
    <w:multiLevelType w:val="hybridMultilevel"/>
    <w:tmpl w:val="E0AA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76F38"/>
    <w:multiLevelType w:val="hybridMultilevel"/>
    <w:tmpl w:val="EAF2CC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B3E77"/>
    <w:multiLevelType w:val="multilevel"/>
    <w:tmpl w:val="C01EF0B4"/>
    <w:lvl w:ilvl="0">
      <w:start w:val="1"/>
      <w:numFmt w:val="lowerLetter"/>
      <w:lvlText w:val="%1."/>
      <w:lvlJc w:val="left"/>
      <w:pPr>
        <w:ind w:left="720" w:hanging="360"/>
      </w:pPr>
      <w:rPr>
        <w:rFonts w:ascii="Times New Roman" w:eastAsiaTheme="minorHAns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681A0E"/>
    <w:multiLevelType w:val="hybridMultilevel"/>
    <w:tmpl w:val="91841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56227"/>
    <w:multiLevelType w:val="hybridMultilevel"/>
    <w:tmpl w:val="7D84D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D2CB9"/>
    <w:multiLevelType w:val="hybridMultilevel"/>
    <w:tmpl w:val="F0D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65A42"/>
    <w:multiLevelType w:val="hybridMultilevel"/>
    <w:tmpl w:val="055C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02AE5"/>
    <w:multiLevelType w:val="hybridMultilevel"/>
    <w:tmpl w:val="B2920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BD6856"/>
    <w:multiLevelType w:val="hybridMultilevel"/>
    <w:tmpl w:val="F0B4E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EB2BA0"/>
    <w:multiLevelType w:val="hybridMultilevel"/>
    <w:tmpl w:val="AA4E0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D4F31"/>
    <w:multiLevelType w:val="hybridMultilevel"/>
    <w:tmpl w:val="1C1CD43E"/>
    <w:lvl w:ilvl="0" w:tplc="0409000F">
      <w:start w:val="1"/>
      <w:numFmt w:val="decimal"/>
      <w:lvlText w:val="%1."/>
      <w:lvlJc w:val="left"/>
      <w:pPr>
        <w:ind w:left="720" w:hanging="360"/>
      </w:pPr>
    </w:lvl>
    <w:lvl w:ilvl="1" w:tplc="F9FA7A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E6DB4"/>
    <w:multiLevelType w:val="hybridMultilevel"/>
    <w:tmpl w:val="9F144D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D847E5"/>
    <w:multiLevelType w:val="hybridMultilevel"/>
    <w:tmpl w:val="CA4C5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2C67B8"/>
    <w:multiLevelType w:val="hybridMultilevel"/>
    <w:tmpl w:val="54EE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714287"/>
    <w:multiLevelType w:val="hybridMultilevel"/>
    <w:tmpl w:val="D7B02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625F9E"/>
    <w:multiLevelType w:val="hybridMultilevel"/>
    <w:tmpl w:val="EBC6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F86195"/>
    <w:multiLevelType w:val="hybridMultilevel"/>
    <w:tmpl w:val="B42A5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
  </w:num>
  <w:num w:numId="3">
    <w:abstractNumId w:val="9"/>
  </w:num>
  <w:num w:numId="4">
    <w:abstractNumId w:val="16"/>
  </w:num>
  <w:num w:numId="5">
    <w:abstractNumId w:val="0"/>
  </w:num>
  <w:num w:numId="6">
    <w:abstractNumId w:val="21"/>
  </w:num>
  <w:num w:numId="7">
    <w:abstractNumId w:val="20"/>
  </w:num>
  <w:num w:numId="8">
    <w:abstractNumId w:val="19"/>
  </w:num>
  <w:num w:numId="9">
    <w:abstractNumId w:val="14"/>
  </w:num>
  <w:num w:numId="10">
    <w:abstractNumId w:val="17"/>
  </w:num>
  <w:num w:numId="11">
    <w:abstractNumId w:val="5"/>
  </w:num>
  <w:num w:numId="12">
    <w:abstractNumId w:val="7"/>
  </w:num>
  <w:num w:numId="13">
    <w:abstractNumId w:val="2"/>
  </w:num>
  <w:num w:numId="14">
    <w:abstractNumId w:val="10"/>
  </w:num>
  <w:num w:numId="15">
    <w:abstractNumId w:val="3"/>
  </w:num>
  <w:num w:numId="16">
    <w:abstractNumId w:val="13"/>
  </w:num>
  <w:num w:numId="17">
    <w:abstractNumId w:val="4"/>
  </w:num>
  <w:num w:numId="18">
    <w:abstractNumId w:val="1"/>
  </w:num>
  <w:num w:numId="19">
    <w:abstractNumId w:val="15"/>
  </w:num>
  <w:num w:numId="20">
    <w:abstractNumId w:val="18"/>
  </w:num>
  <w:num w:numId="21">
    <w:abstractNumId w:val="6"/>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011"/>
    <w:rsid w:val="00101703"/>
    <w:rsid w:val="00117278"/>
    <w:rsid w:val="00134456"/>
    <w:rsid w:val="0015409D"/>
    <w:rsid w:val="001C58C2"/>
    <w:rsid w:val="0028627E"/>
    <w:rsid w:val="005812B8"/>
    <w:rsid w:val="005A3FA8"/>
    <w:rsid w:val="006D2AD1"/>
    <w:rsid w:val="00A968B3"/>
    <w:rsid w:val="00B435BB"/>
    <w:rsid w:val="00BF56F7"/>
    <w:rsid w:val="00BF6042"/>
    <w:rsid w:val="00CE4B73"/>
    <w:rsid w:val="00EA4E18"/>
    <w:rsid w:val="00F17011"/>
    <w:rsid w:val="00FF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2E9403"/>
  <w15:docId w15:val="{62AC1DF8-9CE2-485A-BD25-B6F191F9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56"/>
    <w:rPr>
      <w:noProof/>
      <w:lang w:val="id-ID"/>
    </w:rPr>
  </w:style>
  <w:style w:type="paragraph" w:styleId="Heading1">
    <w:name w:val="heading 1"/>
    <w:basedOn w:val="Normal"/>
    <w:next w:val="Normal"/>
    <w:link w:val="Heading1Char"/>
    <w:uiPriority w:val="9"/>
    <w:qFormat/>
    <w:rsid w:val="006D2A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58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0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011"/>
    <w:rPr>
      <w:rFonts w:ascii="Tahoma" w:hAnsi="Tahoma" w:cs="Tahoma"/>
      <w:noProof/>
      <w:sz w:val="16"/>
      <w:szCs w:val="16"/>
      <w:lang w:val="id-ID"/>
    </w:rPr>
  </w:style>
  <w:style w:type="character" w:customStyle="1" w:styleId="Heading1Char">
    <w:name w:val="Heading 1 Char"/>
    <w:basedOn w:val="DefaultParagraphFont"/>
    <w:link w:val="Heading1"/>
    <w:uiPriority w:val="9"/>
    <w:rsid w:val="006D2AD1"/>
    <w:rPr>
      <w:rFonts w:asciiTheme="majorHAnsi" w:eastAsiaTheme="majorEastAsia" w:hAnsiTheme="majorHAnsi" w:cstheme="majorBidi"/>
      <w:b/>
      <w:bCs/>
      <w:noProof/>
      <w:color w:val="365F91" w:themeColor="accent1" w:themeShade="BF"/>
      <w:sz w:val="28"/>
      <w:szCs w:val="28"/>
      <w:lang w:val="id-ID"/>
    </w:rPr>
  </w:style>
  <w:style w:type="paragraph" w:styleId="ListParagraph">
    <w:name w:val="List Paragraph"/>
    <w:basedOn w:val="Normal"/>
    <w:uiPriority w:val="34"/>
    <w:qFormat/>
    <w:rsid w:val="00B435BB"/>
    <w:pPr>
      <w:ind w:left="720"/>
      <w:contextualSpacing/>
    </w:pPr>
  </w:style>
  <w:style w:type="character" w:styleId="Hyperlink">
    <w:name w:val="Hyperlink"/>
    <w:basedOn w:val="DefaultParagraphFont"/>
    <w:uiPriority w:val="99"/>
    <w:unhideWhenUsed/>
    <w:rsid w:val="005812B8"/>
    <w:rPr>
      <w:color w:val="0000FF" w:themeColor="hyperlink"/>
      <w:u w:val="single"/>
    </w:rPr>
  </w:style>
  <w:style w:type="paragraph" w:styleId="TOC1">
    <w:name w:val="toc 1"/>
    <w:basedOn w:val="Normal"/>
    <w:next w:val="Normal"/>
    <w:autoRedefine/>
    <w:uiPriority w:val="39"/>
    <w:unhideWhenUsed/>
    <w:rsid w:val="005812B8"/>
    <w:pPr>
      <w:tabs>
        <w:tab w:val="right" w:leader="dot" w:pos="7928"/>
      </w:tabs>
      <w:spacing w:after="100"/>
    </w:pPr>
    <w:rPr>
      <w:rFonts w:asciiTheme="majorBidi" w:hAnsiTheme="majorBidi"/>
      <w:b/>
      <w:bCs/>
      <w:lang w:val="en-US"/>
    </w:rPr>
  </w:style>
  <w:style w:type="paragraph" w:styleId="TOC2">
    <w:name w:val="toc 2"/>
    <w:basedOn w:val="Normal"/>
    <w:next w:val="Normal"/>
    <w:autoRedefine/>
    <w:uiPriority w:val="39"/>
    <w:unhideWhenUsed/>
    <w:rsid w:val="005812B8"/>
    <w:pPr>
      <w:spacing w:after="100"/>
      <w:ind w:left="220"/>
    </w:pPr>
  </w:style>
  <w:style w:type="character" w:customStyle="1" w:styleId="Heading2Char">
    <w:name w:val="Heading 2 Char"/>
    <w:basedOn w:val="DefaultParagraphFont"/>
    <w:link w:val="Heading2"/>
    <w:uiPriority w:val="9"/>
    <w:rsid w:val="001C58C2"/>
    <w:rPr>
      <w:rFonts w:asciiTheme="majorHAnsi" w:eastAsiaTheme="majorEastAsia" w:hAnsiTheme="majorHAnsi" w:cstheme="majorBidi"/>
      <w:b/>
      <w:bCs/>
      <w:noProof/>
      <w:color w:val="4F81BD" w:themeColor="accent1"/>
      <w:sz w:val="26"/>
      <w:szCs w:val="26"/>
      <w:lang w:val="id-ID"/>
    </w:rPr>
  </w:style>
  <w:style w:type="table" w:styleId="TableGrid">
    <w:name w:val="Table Grid"/>
    <w:basedOn w:val="TableNormal"/>
    <w:uiPriority w:val="39"/>
    <w:rsid w:val="001C58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58C2"/>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paragraph" w:styleId="Footer">
    <w:name w:val="footer"/>
    <w:basedOn w:val="Normal"/>
    <w:link w:val="FooterChar"/>
    <w:uiPriority w:val="99"/>
    <w:unhideWhenUsed/>
    <w:rsid w:val="00134456"/>
    <w:pPr>
      <w:tabs>
        <w:tab w:val="center" w:pos="4680"/>
        <w:tab w:val="right" w:pos="9360"/>
      </w:tabs>
      <w:spacing w:line="240" w:lineRule="auto"/>
    </w:pPr>
  </w:style>
  <w:style w:type="character" w:customStyle="1" w:styleId="FooterChar">
    <w:name w:val="Footer Char"/>
    <w:basedOn w:val="DefaultParagraphFont"/>
    <w:link w:val="Footer"/>
    <w:uiPriority w:val="99"/>
    <w:rsid w:val="00134456"/>
    <w:rPr>
      <w:noProof/>
      <w:lang w:val="id-ID"/>
    </w:rPr>
  </w:style>
  <w:style w:type="paragraph" w:styleId="Header">
    <w:name w:val="header"/>
    <w:basedOn w:val="Normal"/>
    <w:link w:val="HeaderChar"/>
    <w:uiPriority w:val="99"/>
    <w:unhideWhenUsed/>
    <w:rsid w:val="00134456"/>
    <w:pPr>
      <w:tabs>
        <w:tab w:val="center" w:pos="4680"/>
        <w:tab w:val="right" w:pos="9360"/>
      </w:tabs>
      <w:spacing w:line="240" w:lineRule="auto"/>
    </w:pPr>
  </w:style>
  <w:style w:type="character" w:customStyle="1" w:styleId="HeaderChar">
    <w:name w:val="Header Char"/>
    <w:basedOn w:val="DefaultParagraphFont"/>
    <w:link w:val="Header"/>
    <w:uiPriority w:val="99"/>
    <w:rsid w:val="00134456"/>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tirto.id/ghXv" TargetMode="External"/><Relationship Id="rId18" Type="http://schemas.openxmlformats.org/officeDocument/2006/relationships/hyperlink" Target="https://www.batiqa.com/id/hotels/cirebon/readarticle/MengenalKotaCirebondanSejarahny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kesrasetda.bulelengkab.go.id/" TargetMode="External"/><Relationship Id="rId2" Type="http://schemas.openxmlformats.org/officeDocument/2006/relationships/styles" Target="styles.xml"/><Relationship Id="rId16" Type="http://schemas.openxmlformats.org/officeDocument/2006/relationships/hyperlink" Target="https://bppps.kemensos.go.i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bppps.kemensos.go.id"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ppps.kemensos.g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4441</Words>
  <Characters>25317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cp:lastPrinted>2024-06-27T08:41:00Z</cp:lastPrinted>
  <dcterms:created xsi:type="dcterms:W3CDTF">2022-11-22T11:26:00Z</dcterms:created>
  <dcterms:modified xsi:type="dcterms:W3CDTF">2024-06-27T08:41:00Z</dcterms:modified>
</cp:coreProperties>
</file>