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131AA" w14:textId="77777777" w:rsidR="0006649A" w:rsidRPr="003D334C" w:rsidRDefault="0006649A" w:rsidP="0006649A">
      <w:pPr>
        <w:spacing w:line="480" w:lineRule="auto"/>
        <w:jc w:val="center"/>
        <w:rPr>
          <w:rStyle w:val="Heading1Char"/>
          <w:rFonts w:ascii="Times New Roman" w:hAnsi="Times New Roman" w:cs="Times New Roman"/>
          <w:color w:val="auto"/>
          <w:sz w:val="24"/>
          <w:szCs w:val="24"/>
          <w:lang w:val="id-ID"/>
        </w:rPr>
      </w:pPr>
      <w:bookmarkStart w:id="0" w:name="_Toc111675176"/>
      <w:bookmarkStart w:id="1" w:name="_Toc115079938"/>
      <w:bookmarkStart w:id="2" w:name="_GoBack"/>
      <w:bookmarkEnd w:id="2"/>
      <w:r w:rsidRPr="003D334C">
        <w:rPr>
          <w:rStyle w:val="Heading1Char"/>
          <w:rFonts w:ascii="Times New Roman" w:hAnsi="Times New Roman" w:cs="Times New Roman"/>
          <w:color w:val="auto"/>
          <w:sz w:val="24"/>
          <w:szCs w:val="24"/>
        </w:rPr>
        <w:t>BAB II</w:t>
      </w:r>
      <w:bookmarkEnd w:id="0"/>
      <w:bookmarkEnd w:id="1"/>
    </w:p>
    <w:p w14:paraId="0E3B29F7" w14:textId="77777777" w:rsidR="0006649A" w:rsidRDefault="0006649A" w:rsidP="0006649A">
      <w:pPr>
        <w:spacing w:line="480" w:lineRule="auto"/>
        <w:jc w:val="center"/>
        <w:rPr>
          <w:rStyle w:val="Heading1Char"/>
          <w:rFonts w:ascii="Times New Roman" w:hAnsi="Times New Roman" w:cs="Times New Roman"/>
          <w:color w:val="auto"/>
          <w:sz w:val="24"/>
          <w:szCs w:val="24"/>
          <w:lang w:val="id-ID"/>
        </w:rPr>
      </w:pPr>
      <w:bookmarkStart w:id="3" w:name="_Toc111675177"/>
      <w:bookmarkStart w:id="4" w:name="_Toc115079939"/>
      <w:r w:rsidRPr="003D334C">
        <w:rPr>
          <w:rStyle w:val="Heading1Char"/>
          <w:rFonts w:ascii="Times New Roman" w:hAnsi="Times New Roman" w:cs="Times New Roman"/>
          <w:color w:val="auto"/>
          <w:sz w:val="24"/>
          <w:szCs w:val="24"/>
          <w:lang w:val="id-ID"/>
        </w:rPr>
        <w:t>TINJAUAN PUSTAKA</w:t>
      </w:r>
      <w:bookmarkEnd w:id="3"/>
      <w:bookmarkEnd w:id="4"/>
    </w:p>
    <w:p w14:paraId="0EC5AF17" w14:textId="77777777" w:rsidR="0006649A" w:rsidRPr="00BD596A" w:rsidRDefault="0006649A" w:rsidP="0006649A">
      <w:pPr>
        <w:pStyle w:val="Heading2"/>
        <w:numPr>
          <w:ilvl w:val="1"/>
          <w:numId w:val="10"/>
        </w:numPr>
        <w:spacing w:line="480" w:lineRule="auto"/>
        <w:ind w:left="426" w:hanging="426"/>
        <w:jc w:val="both"/>
        <w:rPr>
          <w:rFonts w:ascii="Times New Roman" w:hAnsi="Times New Roman" w:cs="Times New Roman"/>
          <w:color w:val="auto"/>
          <w:sz w:val="24"/>
          <w:szCs w:val="24"/>
          <w:lang w:val="id-ID"/>
        </w:rPr>
      </w:pPr>
      <w:bookmarkStart w:id="5" w:name="_Toc111675178"/>
      <w:r>
        <w:rPr>
          <w:rFonts w:ascii="Times New Roman" w:hAnsi="Times New Roman" w:cs="Times New Roman"/>
          <w:color w:val="auto"/>
          <w:sz w:val="24"/>
          <w:szCs w:val="24"/>
          <w:lang w:val="id-ID"/>
        </w:rPr>
        <w:t xml:space="preserve"> </w:t>
      </w:r>
      <w:bookmarkStart w:id="6" w:name="_Toc115079940"/>
      <w:r w:rsidRPr="00BD596A">
        <w:rPr>
          <w:rFonts w:ascii="Times New Roman" w:hAnsi="Times New Roman" w:cs="Times New Roman"/>
          <w:color w:val="auto"/>
          <w:sz w:val="24"/>
          <w:szCs w:val="24"/>
          <w:lang w:val="id-ID"/>
        </w:rPr>
        <w:t xml:space="preserve">Landasan </w:t>
      </w:r>
      <w:r>
        <w:rPr>
          <w:rFonts w:ascii="Times New Roman" w:hAnsi="Times New Roman" w:cs="Times New Roman"/>
          <w:color w:val="auto"/>
          <w:sz w:val="24"/>
          <w:szCs w:val="24"/>
          <w:lang w:val="id-ID"/>
        </w:rPr>
        <w:t>Teori</w:t>
      </w:r>
      <w:bookmarkEnd w:id="5"/>
      <w:bookmarkEnd w:id="6"/>
    </w:p>
    <w:p w14:paraId="50DACE56" w14:textId="77777777" w:rsidR="0006649A" w:rsidRPr="00BD596A" w:rsidRDefault="0006649A" w:rsidP="0006649A">
      <w:pPr>
        <w:pStyle w:val="Heading3"/>
        <w:numPr>
          <w:ilvl w:val="2"/>
          <w:numId w:val="11"/>
        </w:numPr>
        <w:spacing w:line="480" w:lineRule="auto"/>
        <w:ind w:left="851" w:hanging="709"/>
        <w:jc w:val="both"/>
        <w:rPr>
          <w:rFonts w:ascii="Times New Roman" w:hAnsi="Times New Roman" w:cs="Times New Roman"/>
          <w:color w:val="auto"/>
          <w:sz w:val="24"/>
          <w:szCs w:val="24"/>
          <w:lang w:val="id-ID"/>
        </w:rPr>
      </w:pPr>
      <w:bookmarkStart w:id="7" w:name="_Toc111675179"/>
      <w:bookmarkStart w:id="8" w:name="_Toc115079941"/>
      <w:r w:rsidRPr="00BD596A">
        <w:rPr>
          <w:rFonts w:ascii="Times New Roman" w:hAnsi="Times New Roman" w:cs="Times New Roman"/>
          <w:color w:val="auto"/>
          <w:sz w:val="24"/>
          <w:szCs w:val="24"/>
          <w:lang w:val="id-ID"/>
        </w:rPr>
        <w:t>Pengertian Peran</w:t>
      </w:r>
      <w:bookmarkEnd w:id="7"/>
      <w:bookmarkEnd w:id="8"/>
    </w:p>
    <w:p w14:paraId="752A8FEE" w14:textId="77777777" w:rsidR="0006649A" w:rsidRDefault="0006649A" w:rsidP="0006649A">
      <w:pPr>
        <w:spacing w:line="480" w:lineRule="auto"/>
        <w:ind w:left="142" w:firstLine="578"/>
        <w:jc w:val="both"/>
        <w:rPr>
          <w:rFonts w:ascii="Times New Roman" w:hAnsi="Times New Roman" w:cs="Times New Roman"/>
          <w:sz w:val="24"/>
          <w:szCs w:val="24"/>
          <w:lang w:val="id-ID"/>
        </w:rPr>
      </w:pPr>
      <w:r>
        <w:rPr>
          <w:rFonts w:ascii="Times New Roman" w:hAnsi="Times New Roman" w:cs="Times New Roman"/>
          <w:sz w:val="24"/>
          <w:szCs w:val="24"/>
          <w:lang w:val="id-ID"/>
        </w:rPr>
        <w:t>Menurut Edy Suhardono, (2018: 15)Kendati “peran” merupakan gagasan sental dari pembahasan tentang teori peran, ironisnya kata tersebut lebih banyak mengundang silang pendapat diantara para pakar. Yang paling sering terjadi adalah bahwa “peran” dijelaskan dengan konsep-konsep tentang pemilihan perilaku, seperti yang sudah diuraikan. Namun demikian, definisi yang paling umum disepakati adalah bahwa  peran merupakan seperangkat patokan, yang membatasi apa perilaku yang mesti dilakukan oleh seseorang, yang menduduki suatu posisi.</w:t>
      </w:r>
    </w:p>
    <w:p w14:paraId="7CE0A3BB" w14:textId="77777777" w:rsidR="0006649A" w:rsidRDefault="0006649A" w:rsidP="0006649A">
      <w:pPr>
        <w:spacing w:line="480" w:lineRule="auto"/>
        <w:ind w:left="142" w:firstLine="578"/>
        <w:jc w:val="both"/>
        <w:rPr>
          <w:rFonts w:ascii="Times New Roman" w:hAnsi="Times New Roman" w:cs="Times New Roman"/>
          <w:sz w:val="24"/>
          <w:szCs w:val="24"/>
          <w:lang w:val="id-ID"/>
        </w:rPr>
      </w:pPr>
      <w:r>
        <w:rPr>
          <w:rFonts w:ascii="Times New Roman" w:hAnsi="Times New Roman" w:cs="Times New Roman"/>
          <w:sz w:val="24"/>
          <w:szCs w:val="24"/>
          <w:lang w:val="id-ID"/>
        </w:rPr>
        <w:t>Pengertian peran menurut Soerjono Soekanto (2002 : 210) dalam bukunya Sosiologi Suatu Pengantar, Peranan (role) merupakan aspek ysng dinamis kedudukan (status), apabila seseorang melaksanakan hak dan kewajibannya sesuai dengan kedudukan, maka ia sedang menjalankan suatu peran. Setiap orang mempunyai macam-macam peranan yang erasal dari pola-pola pergaulan hidupnya.. pentingnya peranan adalah karena ia mengatur perilaku seseorang kelompoknya.</w:t>
      </w:r>
    </w:p>
    <w:p w14:paraId="50F629F4" w14:textId="77777777" w:rsidR="0006649A" w:rsidRDefault="0006649A" w:rsidP="0006649A">
      <w:pPr>
        <w:spacing w:line="480" w:lineRule="auto"/>
        <w:ind w:left="142"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Sosiolog bernama Glen Elder (Sarwono, 2002) membantu perluas penggunaan teori peran menggunakan pendekatan yang dinamakan “life course” yang artinya bahwa setiap masyarakat mempunyai perilaku tertentu sesuai </w:t>
      </w:r>
      <w:r>
        <w:rPr>
          <w:rFonts w:ascii="Times New Roman" w:hAnsi="Times New Roman" w:cs="Times New Roman"/>
          <w:sz w:val="24"/>
          <w:szCs w:val="24"/>
          <w:lang w:val="id-ID"/>
        </w:rPr>
        <w:lastRenderedPageBreak/>
        <w:t>dengan kategori-kategori usia yang berlaku dalam masyarakat tersebut dan pengertian peran Menurut Sarwono, (2002:89) merupaka teori peran menggambarkan interaksi sosial dalam terminology aktor-aktor yang bermain sesuai dengan apa-apa yang ditetapkan oleh budaya. Sesuai dengan teori ini, harapan-harapan peran merupakan pemahaman bersama yang menuntun kita untuk berperilaku dalam kehidupan sehari-hari. Menurut teori ini, seseorang yang mempunyai peran tertentu contohnya sebagai dokter, orangtua, mahasiswa dan lain sebagainya, diharapkan agar seseorang tadi berperilaku sesuai dengan perannya.</w:t>
      </w:r>
    </w:p>
    <w:p w14:paraId="0EB45A93" w14:textId="77777777" w:rsidR="0006649A" w:rsidRDefault="0006649A" w:rsidP="0006649A">
      <w:pPr>
        <w:spacing w:line="480" w:lineRule="auto"/>
        <w:ind w:left="142" w:firstLine="284"/>
        <w:jc w:val="both"/>
        <w:rPr>
          <w:rFonts w:ascii="Times New Roman" w:hAnsi="Times New Roman" w:cs="Times New Roman"/>
          <w:sz w:val="24"/>
          <w:szCs w:val="24"/>
          <w:lang w:val="id-ID"/>
        </w:rPr>
      </w:pPr>
      <w:r>
        <w:rPr>
          <w:rFonts w:ascii="Times New Roman" w:hAnsi="Times New Roman" w:cs="Times New Roman"/>
          <w:sz w:val="24"/>
          <w:szCs w:val="24"/>
          <w:lang w:val="id-ID"/>
        </w:rPr>
        <w:t>Peran serta dalam keterlibatam, bentuk kontribusi, organisasi kerja, penempatan tujuan, dan peran. Parwoto (dalam Soehendy, 1997: 28) mengemukakan bahwa peran serta mempunyai ciri-ciri:</w:t>
      </w:r>
    </w:p>
    <w:p w14:paraId="38036037" w14:textId="77777777" w:rsidR="0006649A" w:rsidRDefault="0006649A" w:rsidP="0006649A">
      <w:pPr>
        <w:pStyle w:val="ListParagraph"/>
        <w:numPr>
          <w:ilvl w:val="0"/>
          <w:numId w:val="38"/>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Keterlibatan dalam keputusan, mengambil dan menjalankan keputusan</w:t>
      </w:r>
    </w:p>
    <w:p w14:paraId="748EFB43" w14:textId="77777777" w:rsidR="0006649A" w:rsidRDefault="0006649A" w:rsidP="0006649A">
      <w:pPr>
        <w:pStyle w:val="ListParagraph"/>
        <w:numPr>
          <w:ilvl w:val="0"/>
          <w:numId w:val="38"/>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Bentuk kontribusi: seperti gagasan, tenaga, materi dan lain-lain</w:t>
      </w:r>
    </w:p>
    <w:p w14:paraId="2C4A3F03" w14:textId="77777777" w:rsidR="0006649A" w:rsidRDefault="0006649A" w:rsidP="0006649A">
      <w:pPr>
        <w:pStyle w:val="ListParagraph"/>
        <w:numPr>
          <w:ilvl w:val="0"/>
          <w:numId w:val="38"/>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Organisasi kerja: bersama setara (berbagi peran)</w:t>
      </w:r>
    </w:p>
    <w:p w14:paraId="376031BA" w14:textId="77777777" w:rsidR="0006649A" w:rsidRDefault="0006649A" w:rsidP="0006649A">
      <w:pPr>
        <w:pStyle w:val="ListParagraph"/>
        <w:numPr>
          <w:ilvl w:val="0"/>
          <w:numId w:val="38"/>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Penetapan tujuan: ditetapkan kelompok bersama pihak lain </w:t>
      </w:r>
    </w:p>
    <w:p w14:paraId="00608C08" w14:textId="77777777" w:rsidR="0006649A" w:rsidRPr="00A03C35" w:rsidRDefault="0006649A" w:rsidP="0006649A">
      <w:pPr>
        <w:pStyle w:val="ListParagraph"/>
        <w:numPr>
          <w:ilvl w:val="0"/>
          <w:numId w:val="38"/>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Peran masyarakat sebagai subjek.</w:t>
      </w:r>
    </w:p>
    <w:p w14:paraId="12E8D21F" w14:textId="77777777" w:rsidR="0006649A" w:rsidRDefault="0006649A" w:rsidP="0006649A">
      <w:pPr>
        <w:pStyle w:val="Heading3"/>
        <w:numPr>
          <w:ilvl w:val="2"/>
          <w:numId w:val="12"/>
        </w:numPr>
        <w:spacing w:line="480" w:lineRule="auto"/>
        <w:ind w:left="851" w:hanging="709"/>
        <w:jc w:val="both"/>
        <w:rPr>
          <w:rFonts w:ascii="Times New Roman" w:hAnsi="Times New Roman" w:cs="Times New Roman"/>
          <w:color w:val="auto"/>
          <w:sz w:val="24"/>
          <w:szCs w:val="24"/>
          <w:lang w:val="id-ID"/>
        </w:rPr>
      </w:pPr>
      <w:bookmarkStart w:id="9" w:name="_Toc111675180"/>
      <w:bookmarkStart w:id="10" w:name="_Toc115079942"/>
      <w:r w:rsidRPr="00BD596A">
        <w:rPr>
          <w:rFonts w:ascii="Times New Roman" w:hAnsi="Times New Roman" w:cs="Times New Roman"/>
          <w:color w:val="auto"/>
          <w:sz w:val="24"/>
          <w:szCs w:val="24"/>
          <w:lang w:val="id-ID"/>
        </w:rPr>
        <w:t>Peran mencakup tiga hal</w:t>
      </w:r>
      <w:bookmarkEnd w:id="9"/>
      <w:bookmarkEnd w:id="10"/>
    </w:p>
    <w:p w14:paraId="08D1A01F" w14:textId="77777777" w:rsidR="0006649A" w:rsidRPr="00391D96" w:rsidRDefault="0006649A" w:rsidP="0006649A">
      <w:pPr>
        <w:spacing w:line="480" w:lineRule="auto"/>
        <w:ind w:left="142" w:firstLine="720"/>
        <w:jc w:val="both"/>
        <w:rPr>
          <w:rFonts w:ascii="Times New Roman" w:hAnsi="Times New Roman" w:cs="Times New Roman"/>
          <w:sz w:val="24"/>
          <w:szCs w:val="24"/>
          <w:lang w:val="id-ID"/>
        </w:rPr>
      </w:pPr>
      <w:r w:rsidRPr="00391D96">
        <w:rPr>
          <w:rFonts w:ascii="Times New Roman" w:hAnsi="Times New Roman" w:cs="Times New Roman"/>
          <w:sz w:val="24"/>
          <w:szCs w:val="24"/>
          <w:lang w:val="id-ID"/>
        </w:rPr>
        <w:t>Levinson dalam Soekanto (2009:213) yang dikutip Trisnani (2014: 35) mengatakan peran mencakup tiga hal:</w:t>
      </w:r>
    </w:p>
    <w:p w14:paraId="6CF87139" w14:textId="77777777" w:rsidR="0006649A" w:rsidRDefault="0006649A" w:rsidP="0006649A">
      <w:pPr>
        <w:pStyle w:val="ListParagraph"/>
        <w:numPr>
          <w:ilvl w:val="0"/>
          <w:numId w:val="8"/>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w:t>
      </w:r>
      <w:r w:rsidRPr="0080438A">
        <w:rPr>
          <w:rFonts w:ascii="Times New Roman" w:hAnsi="Times New Roman" w:cs="Times New Roman"/>
          <w:sz w:val="24"/>
          <w:szCs w:val="24"/>
        </w:rPr>
        <w:t>eran meliputi norma-norma yang dihubungkan dengan posisi atau suatu tempat,</w:t>
      </w:r>
    </w:p>
    <w:p w14:paraId="121C914D" w14:textId="77777777" w:rsidR="0006649A" w:rsidRDefault="0006649A" w:rsidP="0006649A">
      <w:pPr>
        <w:pStyle w:val="ListParagraph"/>
        <w:numPr>
          <w:ilvl w:val="0"/>
          <w:numId w:val="8"/>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P</w:t>
      </w:r>
      <w:r w:rsidRPr="0080438A">
        <w:rPr>
          <w:rFonts w:ascii="Times New Roman" w:hAnsi="Times New Roman" w:cs="Times New Roman"/>
          <w:sz w:val="24"/>
          <w:szCs w:val="24"/>
        </w:rPr>
        <w:t>eran merupakan konsep tentang apa yang dilakukan individu ataupun masyarakat,</w:t>
      </w:r>
    </w:p>
    <w:p w14:paraId="6CFEEABF" w14:textId="77777777" w:rsidR="0006649A" w:rsidRPr="0080438A" w:rsidRDefault="0006649A" w:rsidP="0006649A">
      <w:pPr>
        <w:pStyle w:val="ListParagraph"/>
        <w:numPr>
          <w:ilvl w:val="0"/>
          <w:numId w:val="8"/>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w:t>
      </w:r>
      <w:r w:rsidRPr="0080438A">
        <w:rPr>
          <w:rFonts w:ascii="Times New Roman" w:hAnsi="Times New Roman" w:cs="Times New Roman"/>
          <w:sz w:val="24"/>
          <w:szCs w:val="24"/>
        </w:rPr>
        <w:t>eran merupakan suatu perilaku masyarakat dalam struktur masyarakat.</w:t>
      </w:r>
    </w:p>
    <w:p w14:paraId="0A808EEF" w14:textId="77777777" w:rsidR="0006649A" w:rsidRPr="00467201" w:rsidRDefault="0006649A" w:rsidP="0006649A">
      <w:pPr>
        <w:pStyle w:val="Heading3"/>
        <w:numPr>
          <w:ilvl w:val="2"/>
          <w:numId w:val="13"/>
        </w:numPr>
        <w:spacing w:line="480" w:lineRule="auto"/>
        <w:ind w:left="851" w:hanging="709"/>
        <w:jc w:val="both"/>
        <w:rPr>
          <w:rStyle w:val="Heading2Char"/>
          <w:rFonts w:ascii="Times New Roman" w:hAnsi="Times New Roman" w:cs="Times New Roman"/>
          <w:b/>
          <w:bCs/>
          <w:color w:val="auto"/>
          <w:sz w:val="24"/>
          <w:szCs w:val="24"/>
          <w:lang w:val="id-ID"/>
        </w:rPr>
      </w:pPr>
      <w:bookmarkStart w:id="11" w:name="_Toc111675181"/>
      <w:bookmarkStart w:id="12" w:name="_Toc115079943"/>
      <w:r w:rsidRPr="00467201">
        <w:rPr>
          <w:rStyle w:val="Heading2Char"/>
          <w:rFonts w:ascii="Times New Roman" w:hAnsi="Times New Roman" w:cs="Times New Roman"/>
          <w:b/>
          <w:bCs/>
          <w:color w:val="auto"/>
          <w:sz w:val="24"/>
          <w:szCs w:val="24"/>
          <w:lang w:val="id-ID"/>
        </w:rPr>
        <w:t>Fungsi Peran</w:t>
      </w:r>
      <w:bookmarkEnd w:id="11"/>
      <w:bookmarkEnd w:id="12"/>
    </w:p>
    <w:p w14:paraId="00F82FE2" w14:textId="77777777" w:rsidR="0006649A" w:rsidRPr="00467201" w:rsidRDefault="0006649A" w:rsidP="0006649A">
      <w:pPr>
        <w:spacing w:line="480" w:lineRule="auto"/>
        <w:ind w:left="426" w:firstLine="283"/>
        <w:jc w:val="both"/>
        <w:rPr>
          <w:rFonts w:ascii="Times New Roman" w:hAnsi="Times New Roman" w:cs="Times New Roman"/>
          <w:sz w:val="24"/>
          <w:szCs w:val="24"/>
          <w:lang w:val="id-ID"/>
        </w:rPr>
      </w:pPr>
      <w:r w:rsidRPr="00467201">
        <w:rPr>
          <w:rFonts w:ascii="Times New Roman" w:hAnsi="Times New Roman" w:cs="Times New Roman"/>
          <w:sz w:val="24"/>
          <w:szCs w:val="24"/>
          <w:lang w:val="id-ID"/>
        </w:rPr>
        <w:t>Menurut J. Dwi Narwoko dan Bagong Suyanto (2010 : 160) Peranan dapat membimbing seseorang dalam berperilaku, karena fungsi peran sendiri adalah sebagai berikut :</w:t>
      </w:r>
    </w:p>
    <w:p w14:paraId="4C51A866" w14:textId="77777777" w:rsidR="0006649A" w:rsidRPr="00467201" w:rsidRDefault="0006649A" w:rsidP="0006649A">
      <w:pPr>
        <w:pStyle w:val="ListParagraph"/>
        <w:numPr>
          <w:ilvl w:val="0"/>
          <w:numId w:val="20"/>
        </w:numPr>
        <w:spacing w:line="480" w:lineRule="auto"/>
        <w:ind w:left="851" w:hanging="284"/>
        <w:jc w:val="both"/>
        <w:rPr>
          <w:rFonts w:ascii="Times New Roman" w:hAnsi="Times New Roman" w:cs="Times New Roman"/>
          <w:sz w:val="24"/>
          <w:szCs w:val="24"/>
        </w:rPr>
      </w:pPr>
      <w:r w:rsidRPr="00467201">
        <w:rPr>
          <w:rFonts w:ascii="Times New Roman" w:hAnsi="Times New Roman" w:cs="Times New Roman"/>
          <w:sz w:val="24"/>
          <w:szCs w:val="24"/>
        </w:rPr>
        <w:t>Memberi arah pada proses sosialisasi</w:t>
      </w:r>
    </w:p>
    <w:p w14:paraId="73B62CD7" w14:textId="77777777" w:rsidR="0006649A" w:rsidRPr="00467201" w:rsidRDefault="0006649A" w:rsidP="0006649A">
      <w:pPr>
        <w:pStyle w:val="ListParagraph"/>
        <w:numPr>
          <w:ilvl w:val="0"/>
          <w:numId w:val="20"/>
        </w:numPr>
        <w:spacing w:line="480" w:lineRule="auto"/>
        <w:ind w:left="851" w:hanging="284"/>
        <w:jc w:val="both"/>
        <w:rPr>
          <w:rFonts w:ascii="Times New Roman" w:hAnsi="Times New Roman" w:cs="Times New Roman"/>
          <w:sz w:val="24"/>
          <w:szCs w:val="24"/>
        </w:rPr>
      </w:pPr>
      <w:r w:rsidRPr="00467201">
        <w:rPr>
          <w:rFonts w:ascii="Times New Roman" w:hAnsi="Times New Roman" w:cs="Times New Roman"/>
          <w:sz w:val="24"/>
          <w:szCs w:val="24"/>
        </w:rPr>
        <w:t>Pewarisan tradisi, kepercayaan, nilai-nilai, norma-norma dan pengetahuan</w:t>
      </w:r>
    </w:p>
    <w:p w14:paraId="2EE32CF7" w14:textId="77777777" w:rsidR="0006649A" w:rsidRPr="00467201" w:rsidRDefault="0006649A" w:rsidP="0006649A">
      <w:pPr>
        <w:pStyle w:val="ListParagraph"/>
        <w:numPr>
          <w:ilvl w:val="0"/>
          <w:numId w:val="20"/>
        </w:numPr>
        <w:spacing w:line="480" w:lineRule="auto"/>
        <w:ind w:left="851" w:hanging="284"/>
        <w:jc w:val="both"/>
        <w:rPr>
          <w:rFonts w:ascii="Times New Roman" w:hAnsi="Times New Roman" w:cs="Times New Roman"/>
          <w:sz w:val="24"/>
          <w:szCs w:val="24"/>
        </w:rPr>
      </w:pPr>
      <w:r w:rsidRPr="00467201">
        <w:rPr>
          <w:rFonts w:ascii="Times New Roman" w:hAnsi="Times New Roman" w:cs="Times New Roman"/>
          <w:sz w:val="24"/>
          <w:szCs w:val="24"/>
        </w:rPr>
        <w:t>Dapat mempersatukan kelompok dan masyarakat</w:t>
      </w:r>
    </w:p>
    <w:p w14:paraId="5C40D91E" w14:textId="77777777" w:rsidR="0006649A" w:rsidRPr="00467201" w:rsidRDefault="0006649A" w:rsidP="0006649A">
      <w:pPr>
        <w:pStyle w:val="ListParagraph"/>
        <w:numPr>
          <w:ilvl w:val="0"/>
          <w:numId w:val="20"/>
        </w:numPr>
        <w:spacing w:line="480" w:lineRule="auto"/>
        <w:ind w:left="851" w:hanging="284"/>
        <w:jc w:val="both"/>
        <w:rPr>
          <w:rFonts w:ascii="Times New Roman" w:hAnsi="Times New Roman" w:cs="Times New Roman"/>
          <w:sz w:val="24"/>
          <w:szCs w:val="24"/>
        </w:rPr>
      </w:pPr>
      <w:r w:rsidRPr="00467201">
        <w:rPr>
          <w:rFonts w:ascii="Times New Roman" w:hAnsi="Times New Roman" w:cs="Times New Roman"/>
          <w:sz w:val="24"/>
          <w:szCs w:val="24"/>
        </w:rPr>
        <w:t>Menghidupkan sistem pengendalian dan kontrol, sehingga dapat melestarikan kehidupan masyrakat.</w:t>
      </w:r>
    </w:p>
    <w:p w14:paraId="3ED6487D" w14:textId="77777777" w:rsidR="0006649A" w:rsidRPr="004E0EC5" w:rsidRDefault="0006649A" w:rsidP="0006649A">
      <w:pPr>
        <w:pStyle w:val="Heading3"/>
        <w:numPr>
          <w:ilvl w:val="2"/>
          <w:numId w:val="21"/>
        </w:numPr>
        <w:spacing w:line="480" w:lineRule="auto"/>
        <w:ind w:left="851" w:hanging="709"/>
        <w:jc w:val="both"/>
        <w:rPr>
          <w:rFonts w:ascii="Times New Roman" w:hAnsi="Times New Roman" w:cs="Times New Roman"/>
          <w:color w:val="auto"/>
          <w:sz w:val="24"/>
          <w:szCs w:val="24"/>
        </w:rPr>
      </w:pPr>
      <w:bookmarkStart w:id="13" w:name="_Toc111675182"/>
      <w:bookmarkStart w:id="14" w:name="_Toc115079944"/>
      <w:proofErr w:type="spellStart"/>
      <w:r w:rsidRPr="004E0EC5">
        <w:rPr>
          <w:rStyle w:val="Heading2Char"/>
          <w:rFonts w:ascii="Times New Roman" w:hAnsi="Times New Roman" w:cs="Times New Roman"/>
          <w:b/>
          <w:bCs/>
          <w:color w:val="auto"/>
          <w:sz w:val="24"/>
          <w:szCs w:val="24"/>
        </w:rPr>
        <w:t>Struktur</w:t>
      </w:r>
      <w:proofErr w:type="spellEnd"/>
      <w:r w:rsidRPr="004E0EC5">
        <w:rPr>
          <w:rStyle w:val="Heading2Char"/>
          <w:rFonts w:ascii="Times New Roman" w:hAnsi="Times New Roman" w:cs="Times New Roman"/>
          <w:b/>
          <w:bCs/>
          <w:color w:val="auto"/>
          <w:sz w:val="24"/>
          <w:szCs w:val="24"/>
        </w:rPr>
        <w:t xml:space="preserve"> </w:t>
      </w:r>
      <w:proofErr w:type="spellStart"/>
      <w:r w:rsidRPr="004E0EC5">
        <w:rPr>
          <w:rStyle w:val="Heading2Char"/>
          <w:rFonts w:ascii="Times New Roman" w:hAnsi="Times New Roman" w:cs="Times New Roman"/>
          <w:b/>
          <w:bCs/>
          <w:color w:val="auto"/>
          <w:sz w:val="24"/>
          <w:szCs w:val="24"/>
        </w:rPr>
        <w:t>peran</w:t>
      </w:r>
      <w:proofErr w:type="spellEnd"/>
      <w:r w:rsidRPr="004E0EC5">
        <w:rPr>
          <w:rStyle w:val="Heading2Char"/>
          <w:rFonts w:ascii="Times New Roman" w:hAnsi="Times New Roman" w:cs="Times New Roman"/>
          <w:b/>
          <w:bCs/>
          <w:color w:val="auto"/>
          <w:sz w:val="24"/>
          <w:szCs w:val="24"/>
        </w:rPr>
        <w:t xml:space="preserve"> </w:t>
      </w:r>
      <w:proofErr w:type="spellStart"/>
      <w:r w:rsidRPr="004E0EC5">
        <w:rPr>
          <w:rStyle w:val="Heading2Char"/>
          <w:rFonts w:ascii="Times New Roman" w:hAnsi="Times New Roman" w:cs="Times New Roman"/>
          <w:b/>
          <w:bCs/>
          <w:color w:val="auto"/>
          <w:sz w:val="24"/>
          <w:szCs w:val="24"/>
        </w:rPr>
        <w:t>dibagi</w:t>
      </w:r>
      <w:proofErr w:type="spellEnd"/>
      <w:r w:rsidRPr="004E0EC5">
        <w:rPr>
          <w:rStyle w:val="Heading2Char"/>
          <w:rFonts w:ascii="Times New Roman" w:hAnsi="Times New Roman" w:cs="Times New Roman"/>
          <w:b/>
          <w:bCs/>
          <w:color w:val="auto"/>
          <w:sz w:val="24"/>
          <w:szCs w:val="24"/>
        </w:rPr>
        <w:t xml:space="preserve"> </w:t>
      </w:r>
      <w:proofErr w:type="spellStart"/>
      <w:r w:rsidRPr="004E0EC5">
        <w:rPr>
          <w:rStyle w:val="Heading2Char"/>
          <w:rFonts w:ascii="Times New Roman" w:hAnsi="Times New Roman" w:cs="Times New Roman"/>
          <w:b/>
          <w:bCs/>
          <w:color w:val="auto"/>
          <w:sz w:val="24"/>
          <w:szCs w:val="24"/>
        </w:rPr>
        <w:t>menjadi</w:t>
      </w:r>
      <w:proofErr w:type="spellEnd"/>
      <w:r w:rsidRPr="004E0EC5">
        <w:rPr>
          <w:rStyle w:val="Heading2Char"/>
          <w:rFonts w:ascii="Times New Roman" w:hAnsi="Times New Roman" w:cs="Times New Roman"/>
          <w:b/>
          <w:bCs/>
          <w:color w:val="auto"/>
          <w:sz w:val="24"/>
          <w:szCs w:val="24"/>
        </w:rPr>
        <w:t xml:space="preserve"> </w:t>
      </w:r>
      <w:proofErr w:type="spellStart"/>
      <w:r w:rsidRPr="004E0EC5">
        <w:rPr>
          <w:rStyle w:val="Heading2Char"/>
          <w:rFonts w:ascii="Times New Roman" w:hAnsi="Times New Roman" w:cs="Times New Roman"/>
          <w:b/>
          <w:bCs/>
          <w:color w:val="auto"/>
          <w:sz w:val="24"/>
          <w:szCs w:val="24"/>
        </w:rPr>
        <w:t>dua</w:t>
      </w:r>
      <w:proofErr w:type="spellEnd"/>
      <w:r w:rsidRPr="004E0EC5">
        <w:rPr>
          <w:rStyle w:val="Heading2Char"/>
          <w:rFonts w:ascii="Times New Roman" w:hAnsi="Times New Roman" w:cs="Times New Roman"/>
          <w:b/>
          <w:bCs/>
          <w:color w:val="auto"/>
          <w:sz w:val="24"/>
          <w:szCs w:val="24"/>
        </w:rPr>
        <w:t>:</w:t>
      </w:r>
      <w:bookmarkEnd w:id="13"/>
      <w:bookmarkEnd w:id="14"/>
    </w:p>
    <w:p w14:paraId="3DA7AF2A" w14:textId="77777777" w:rsidR="0006649A" w:rsidRDefault="0006649A" w:rsidP="0006649A">
      <w:pPr>
        <w:pStyle w:val="ListParagraph"/>
        <w:numPr>
          <w:ilvl w:val="0"/>
          <w:numId w:val="9"/>
        </w:numPr>
        <w:tabs>
          <w:tab w:val="left" w:pos="85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w:t>
      </w:r>
      <w:r w:rsidRPr="0080438A">
        <w:rPr>
          <w:rFonts w:ascii="Times New Roman" w:hAnsi="Times New Roman" w:cs="Times New Roman"/>
          <w:sz w:val="24"/>
          <w:szCs w:val="24"/>
        </w:rPr>
        <w:t xml:space="preserve">eran </w:t>
      </w:r>
      <w:r w:rsidRPr="003939D2">
        <w:rPr>
          <w:rFonts w:ascii="Times New Roman" w:hAnsi="Times New Roman" w:cs="Times New Roman"/>
          <w:i/>
          <w:sz w:val="24"/>
          <w:szCs w:val="24"/>
        </w:rPr>
        <w:t>formal</w:t>
      </w:r>
      <w:r w:rsidRPr="0080438A">
        <w:rPr>
          <w:rFonts w:ascii="Times New Roman" w:hAnsi="Times New Roman" w:cs="Times New Roman"/>
          <w:sz w:val="24"/>
          <w:szCs w:val="24"/>
        </w:rPr>
        <w:t xml:space="preserve"> yaitu sejumlah perilaku yang bersifat homogen,</w:t>
      </w:r>
    </w:p>
    <w:p w14:paraId="64F7AA3C" w14:textId="77777777" w:rsidR="0006649A" w:rsidRPr="0080438A" w:rsidRDefault="0006649A" w:rsidP="0006649A">
      <w:pPr>
        <w:pStyle w:val="ListParagraph"/>
        <w:numPr>
          <w:ilvl w:val="0"/>
          <w:numId w:val="9"/>
        </w:numPr>
        <w:tabs>
          <w:tab w:val="left" w:pos="85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w:t>
      </w:r>
      <w:r w:rsidRPr="0080438A">
        <w:rPr>
          <w:rFonts w:ascii="Times New Roman" w:hAnsi="Times New Roman" w:cs="Times New Roman"/>
          <w:sz w:val="24"/>
          <w:szCs w:val="24"/>
        </w:rPr>
        <w:t xml:space="preserve">eran </w:t>
      </w:r>
      <w:r w:rsidRPr="003939D2">
        <w:rPr>
          <w:rFonts w:ascii="Times New Roman" w:hAnsi="Times New Roman" w:cs="Times New Roman"/>
          <w:i/>
          <w:sz w:val="24"/>
          <w:szCs w:val="24"/>
        </w:rPr>
        <w:t>informal</w:t>
      </w:r>
      <w:r w:rsidRPr="0080438A">
        <w:rPr>
          <w:rFonts w:ascii="Times New Roman" w:hAnsi="Times New Roman" w:cs="Times New Roman"/>
          <w:sz w:val="24"/>
          <w:szCs w:val="24"/>
        </w:rPr>
        <w:t xml:space="preserve"> yaitu peran yang bersifat implisit, biasanya tidak tampak kepermukaan dan dipermainkana hanya untuk memenuhi kebutuhan emosional individu serta menjaga keseimbangan.</w:t>
      </w:r>
    </w:p>
    <w:p w14:paraId="0C4AA0AF" w14:textId="77777777" w:rsidR="0006649A" w:rsidRPr="004E0EC5" w:rsidRDefault="0006649A" w:rsidP="0006649A">
      <w:pPr>
        <w:pStyle w:val="Heading2"/>
        <w:numPr>
          <w:ilvl w:val="1"/>
          <w:numId w:val="14"/>
        </w:numPr>
        <w:spacing w:line="480" w:lineRule="auto"/>
        <w:ind w:left="567" w:hanging="425"/>
        <w:jc w:val="both"/>
        <w:rPr>
          <w:rFonts w:ascii="Times New Roman" w:hAnsi="Times New Roman" w:cs="Times New Roman"/>
          <w:color w:val="auto"/>
          <w:sz w:val="24"/>
          <w:szCs w:val="24"/>
          <w:lang w:val="id-ID"/>
        </w:rPr>
      </w:pPr>
      <w:bookmarkStart w:id="15" w:name="_Toc111675183"/>
      <w:bookmarkStart w:id="16" w:name="_Toc115079945"/>
      <w:r w:rsidRPr="004E0EC5">
        <w:rPr>
          <w:rFonts w:ascii="Times New Roman" w:hAnsi="Times New Roman" w:cs="Times New Roman"/>
          <w:color w:val="auto"/>
          <w:sz w:val="24"/>
          <w:szCs w:val="24"/>
          <w:lang w:val="id-ID"/>
        </w:rPr>
        <w:t>Konsep Program</w:t>
      </w:r>
      <w:bookmarkEnd w:id="15"/>
      <w:bookmarkEnd w:id="16"/>
    </w:p>
    <w:p w14:paraId="260307BB" w14:textId="77777777" w:rsidR="0006649A" w:rsidRPr="004E0EC5" w:rsidRDefault="0006649A" w:rsidP="0006649A">
      <w:pPr>
        <w:pStyle w:val="Heading3"/>
        <w:numPr>
          <w:ilvl w:val="2"/>
          <w:numId w:val="15"/>
        </w:numPr>
        <w:spacing w:line="480" w:lineRule="auto"/>
        <w:ind w:left="851" w:hanging="709"/>
        <w:jc w:val="both"/>
        <w:rPr>
          <w:rFonts w:ascii="Times New Roman" w:hAnsi="Times New Roman" w:cs="Times New Roman"/>
          <w:sz w:val="24"/>
          <w:szCs w:val="24"/>
          <w:lang w:val="id-ID"/>
        </w:rPr>
      </w:pPr>
      <w:bookmarkStart w:id="17" w:name="_Toc111675184"/>
      <w:bookmarkStart w:id="18" w:name="_Toc115079946"/>
      <w:r w:rsidRPr="004E0EC5">
        <w:rPr>
          <w:rFonts w:ascii="Times New Roman" w:hAnsi="Times New Roman" w:cs="Times New Roman"/>
          <w:color w:val="auto"/>
          <w:sz w:val="24"/>
          <w:szCs w:val="24"/>
          <w:lang w:val="id-ID"/>
        </w:rPr>
        <w:t>Pengertian Program</w:t>
      </w:r>
      <w:bookmarkEnd w:id="17"/>
      <w:bookmarkEnd w:id="18"/>
    </w:p>
    <w:p w14:paraId="5D4C6693" w14:textId="77777777" w:rsidR="0006649A" w:rsidRDefault="0006649A" w:rsidP="0006649A">
      <w:pPr>
        <w:spacing w:line="480" w:lineRule="auto"/>
        <w:ind w:left="284" w:firstLine="436"/>
        <w:jc w:val="both"/>
        <w:rPr>
          <w:rFonts w:ascii="Times New Roman" w:hAnsi="Times New Roman" w:cs="Times New Roman"/>
          <w:sz w:val="24"/>
          <w:szCs w:val="24"/>
          <w:lang w:val="id-ID"/>
        </w:rPr>
      </w:pPr>
      <w:r>
        <w:rPr>
          <w:rFonts w:ascii="Times New Roman" w:hAnsi="Times New Roman" w:cs="Times New Roman"/>
          <w:sz w:val="24"/>
          <w:szCs w:val="24"/>
          <w:lang w:val="id-ID"/>
        </w:rPr>
        <w:t>Program adalah campuran dari politik dan budget yang dimaksudkan untuk menetapkan suatu rangkaian tindakan untuk waktu yang akan datang.</w:t>
      </w:r>
    </w:p>
    <w:p w14:paraId="570806D8" w14:textId="77777777" w:rsidR="0006649A" w:rsidRDefault="0006649A" w:rsidP="0006649A">
      <w:pPr>
        <w:spacing w:line="480" w:lineRule="auto"/>
        <w:ind w:left="284" w:firstLine="43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Kata program berasal dari kata </w:t>
      </w:r>
      <w:r w:rsidRPr="003939D2">
        <w:rPr>
          <w:rFonts w:ascii="Times New Roman" w:hAnsi="Times New Roman" w:cs="Times New Roman"/>
          <w:i/>
          <w:sz w:val="24"/>
          <w:szCs w:val="24"/>
          <w:lang w:val="id-ID"/>
        </w:rPr>
        <w:t xml:space="preserve">“Programe” </w:t>
      </w:r>
      <w:r>
        <w:rPr>
          <w:rFonts w:ascii="Times New Roman" w:hAnsi="Times New Roman" w:cs="Times New Roman"/>
          <w:sz w:val="24"/>
          <w:szCs w:val="24"/>
          <w:lang w:val="id-ID"/>
        </w:rPr>
        <w:t>berasal dari bahasa inggris yang artinya rencana atau acara. Secara konseptual menurut kamus besar bahasa Indonesia “Program” diartikan sebagai rancangan mengenai asas serta usaha yang akan dijalankan oleh seseorang atau suatu kelompok tertentu. Secara umum pengertian program adalah penjabaran dari suatu rencana. Program juga diartikan sebagai kerangka dasar dari pelaksanaan suatu kegiatan.</w:t>
      </w:r>
    </w:p>
    <w:p w14:paraId="69FB6675" w14:textId="77777777" w:rsidR="0006649A" w:rsidRDefault="0006649A" w:rsidP="0006649A">
      <w:pPr>
        <w:spacing w:line="48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Menurut Pariata Westra dkk yang dikutip dalam Mutiarin (2014) menyatakan bahwa program adalah rumusan yang membuat gambaran pekerjaan yang akan dilaksanakan serta petunjuk cara-cara pelaksanaannya. Disisi lain Siagan dalam Susantri, Arni  eka dkk (2014 : 4) mengemukakan bahwa program dapat diartikan dua istilah, yaitu program dalam arti khusus dan program dalam arti umum. Secara umum dapat dapat diartikan bahwa program merupakan sebuah bentuk rencana yang akan dilakukan. Sebuah program bukan hanya kegiatan tunggal yang dapat diselesaikan dalam waktu singkat, tetapi merupakan kegiatan yang berkesinambungan karena melaksanakan suatu kebijakan.</w:t>
      </w:r>
    </w:p>
    <w:p w14:paraId="6C96761C" w14:textId="77777777" w:rsidR="0006649A" w:rsidRDefault="0006649A" w:rsidP="0006649A">
      <w:pPr>
        <w:spacing w:line="48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Dapat disimpulkan bahwa dari beberapa pengertian terkait program yang disampaikan dari beberapa ahli muka dapat disimpulkan program merupakan serangkaian kegiatan untuk dapat dilaksanakan sesuai dengan target yang telah direncakaan.</w:t>
      </w:r>
    </w:p>
    <w:p w14:paraId="633E07AE" w14:textId="77777777" w:rsidR="0006649A" w:rsidRPr="009240AB" w:rsidRDefault="0006649A" w:rsidP="0006649A">
      <w:pPr>
        <w:spacing w:line="480" w:lineRule="auto"/>
        <w:ind w:firstLine="284"/>
        <w:jc w:val="both"/>
        <w:rPr>
          <w:rFonts w:ascii="Times New Roman" w:hAnsi="Times New Roman" w:cs="Times New Roman"/>
          <w:sz w:val="24"/>
          <w:szCs w:val="24"/>
          <w:lang w:val="id-ID"/>
        </w:rPr>
      </w:pPr>
      <w:r w:rsidRPr="009240AB">
        <w:rPr>
          <w:rFonts w:ascii="Times New Roman" w:hAnsi="Times New Roman" w:cs="Times New Roman"/>
          <w:sz w:val="24"/>
          <w:szCs w:val="24"/>
          <w:lang w:val="id-ID"/>
        </w:rPr>
        <w:t>Program menurut Bintaro (2009: 1) kata program dapat diartikan sebagai berikut:</w:t>
      </w:r>
    </w:p>
    <w:p w14:paraId="5DB9939F" w14:textId="77777777" w:rsidR="0006649A" w:rsidRPr="009240AB" w:rsidRDefault="0006649A" w:rsidP="0006649A">
      <w:pPr>
        <w:pStyle w:val="ListParagraph"/>
        <w:numPr>
          <w:ilvl w:val="0"/>
          <w:numId w:val="19"/>
        </w:numPr>
        <w:spacing w:line="480" w:lineRule="auto"/>
        <w:ind w:left="851" w:hanging="284"/>
        <w:jc w:val="both"/>
        <w:rPr>
          <w:rFonts w:ascii="Times New Roman" w:hAnsi="Times New Roman" w:cs="Times New Roman"/>
          <w:sz w:val="24"/>
          <w:szCs w:val="24"/>
        </w:rPr>
      </w:pPr>
      <w:r w:rsidRPr="009240AB">
        <w:rPr>
          <w:rFonts w:ascii="Times New Roman" w:hAnsi="Times New Roman" w:cs="Times New Roman"/>
          <w:sz w:val="24"/>
          <w:szCs w:val="24"/>
        </w:rPr>
        <w:lastRenderedPageBreak/>
        <w:t xml:space="preserve">Mendeskripsikan intruksi-intruksi tersendiri yang biasanya disebut </w:t>
      </w:r>
      <w:r w:rsidRPr="009240AB">
        <w:rPr>
          <w:rFonts w:ascii="Times New Roman" w:hAnsi="Times New Roman" w:cs="Times New Roman"/>
          <w:i/>
          <w:sz w:val="24"/>
          <w:szCs w:val="24"/>
        </w:rPr>
        <w:t>seource code</w:t>
      </w:r>
      <w:r w:rsidRPr="009240AB">
        <w:rPr>
          <w:rFonts w:ascii="Times New Roman" w:hAnsi="Times New Roman" w:cs="Times New Roman"/>
          <w:sz w:val="24"/>
          <w:szCs w:val="24"/>
        </w:rPr>
        <w:t xml:space="preserve"> yang dibuat oleh </w:t>
      </w:r>
      <w:r w:rsidRPr="009240AB">
        <w:rPr>
          <w:rFonts w:ascii="Times New Roman" w:hAnsi="Times New Roman" w:cs="Times New Roman"/>
          <w:i/>
          <w:sz w:val="24"/>
          <w:szCs w:val="24"/>
        </w:rPr>
        <w:t>programmer</w:t>
      </w:r>
    </w:p>
    <w:p w14:paraId="33612CCE" w14:textId="77777777" w:rsidR="0006649A" w:rsidRPr="009240AB" w:rsidRDefault="0006649A" w:rsidP="0006649A">
      <w:pPr>
        <w:pStyle w:val="ListParagraph"/>
        <w:numPr>
          <w:ilvl w:val="0"/>
          <w:numId w:val="19"/>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Mendeskripsikan suatu keseluruhan bagian dari software yang </w:t>
      </w:r>
      <w:r w:rsidRPr="009240AB">
        <w:rPr>
          <w:rFonts w:ascii="Times New Roman" w:hAnsi="Times New Roman" w:cs="Times New Roman"/>
          <w:i/>
          <w:sz w:val="24"/>
          <w:szCs w:val="24"/>
        </w:rPr>
        <w:t>executable</w:t>
      </w:r>
    </w:p>
    <w:p w14:paraId="32009FD9" w14:textId="77777777" w:rsidR="0006649A" w:rsidRDefault="0006649A" w:rsidP="0006649A">
      <w:pPr>
        <w:spacing w:line="480" w:lineRule="auto"/>
        <w:ind w:firstLine="284"/>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Jadi, pengertian program adalah himpunan atau kumpulan instruksi tertulis yang dibuat oleh </w:t>
      </w:r>
      <w:r w:rsidRPr="009240AB">
        <w:rPr>
          <w:rFonts w:ascii="Times New Roman" w:hAnsi="Times New Roman" w:cs="Times New Roman"/>
          <w:i/>
          <w:sz w:val="24"/>
          <w:szCs w:val="24"/>
          <w:lang w:val="id-ID"/>
        </w:rPr>
        <w:t>programmer</w:t>
      </w:r>
      <w:r>
        <w:rPr>
          <w:rFonts w:ascii="Times New Roman" w:hAnsi="Times New Roman" w:cs="Times New Roman"/>
          <w:sz w:val="24"/>
          <w:szCs w:val="24"/>
          <w:lang w:val="id-ID"/>
        </w:rPr>
        <w:t xml:space="preserve"> atau bagian </w:t>
      </w:r>
      <w:r w:rsidRPr="009240AB">
        <w:rPr>
          <w:rFonts w:ascii="Times New Roman" w:hAnsi="Times New Roman" w:cs="Times New Roman"/>
          <w:i/>
          <w:sz w:val="24"/>
          <w:szCs w:val="24"/>
          <w:lang w:val="id-ID"/>
        </w:rPr>
        <w:t>executable</w:t>
      </w:r>
      <w:r>
        <w:rPr>
          <w:rFonts w:ascii="Times New Roman" w:hAnsi="Times New Roman" w:cs="Times New Roman"/>
          <w:sz w:val="24"/>
          <w:szCs w:val="24"/>
          <w:lang w:val="id-ID"/>
        </w:rPr>
        <w:t xml:space="preserve"> dari suatu </w:t>
      </w:r>
      <w:r w:rsidRPr="009240AB">
        <w:rPr>
          <w:rFonts w:ascii="Times New Roman" w:hAnsi="Times New Roman" w:cs="Times New Roman"/>
          <w:i/>
          <w:sz w:val="24"/>
          <w:szCs w:val="24"/>
          <w:lang w:val="id-ID"/>
        </w:rPr>
        <w:t>software</w:t>
      </w:r>
      <w:r>
        <w:rPr>
          <w:rFonts w:ascii="Times New Roman" w:hAnsi="Times New Roman" w:cs="Times New Roman"/>
          <w:sz w:val="24"/>
          <w:szCs w:val="24"/>
          <w:lang w:val="id-ID"/>
        </w:rPr>
        <w:t xml:space="preserve">. Orang yang sering membuat program disebut pemograman atau </w:t>
      </w:r>
      <w:r w:rsidRPr="009240AB">
        <w:rPr>
          <w:rFonts w:ascii="Times New Roman" w:hAnsi="Times New Roman" w:cs="Times New Roman"/>
          <w:i/>
          <w:sz w:val="24"/>
          <w:szCs w:val="24"/>
          <w:lang w:val="id-ID"/>
        </w:rPr>
        <w:t>programmer.</w:t>
      </w:r>
    </w:p>
    <w:p w14:paraId="5D010678" w14:textId="77777777" w:rsidR="0006649A" w:rsidRDefault="0006649A" w:rsidP="0006649A">
      <w:pPr>
        <w:spacing w:line="48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Menurtu Westra (1989:236) mengatakan bahwa “program merupakan rumusan yang memuat gambaran pekerjaan yang akan dilaksanakan beserta petunjuk cara-cara pelaksanaannya”. Siagian (dalam Westra 1989:124) mengatakana bahwa “penyusunan program merupakan penjabaran suatu rencana yang sudah ditetapkan sehingga program kerja memiliki ciri-ciri operasional tertentu”. Jika suatu program yang baik harus memiliki ciri-ciri sebagai berikut:</w:t>
      </w:r>
    </w:p>
    <w:p w14:paraId="0B62241B" w14:textId="77777777" w:rsidR="0006649A" w:rsidRDefault="0006649A" w:rsidP="0006649A">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Tujuan yang dirumuskan secara jelas</w:t>
      </w:r>
    </w:p>
    <w:p w14:paraId="4F0FD29C" w14:textId="77777777" w:rsidR="0006649A" w:rsidRDefault="0006649A" w:rsidP="0006649A">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Penentuan peralatan yanag terbaik untuk mencapai tujuan tersebut</w:t>
      </w:r>
    </w:p>
    <w:p w14:paraId="2D0F8A5B" w14:textId="77777777" w:rsidR="0006649A" w:rsidRDefault="0006649A" w:rsidP="0006649A">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Suatu kerangka kebijaksanaan yang konsisten atau proyek yang saling berkaitanuntuk mencapai tujuan program seefektif mungkin.</w:t>
      </w:r>
    </w:p>
    <w:p w14:paraId="483B9D2D" w14:textId="77777777" w:rsidR="0006649A" w:rsidRDefault="0006649A" w:rsidP="0006649A">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Pengukuran ongkos-ongkos yang diperkirakan dan keuntungan-keuntungan yang diharapkan akan dihasilkan program tersebut</w:t>
      </w:r>
    </w:p>
    <w:p w14:paraId="32099234" w14:textId="77777777" w:rsidR="0006649A" w:rsidRDefault="0006649A" w:rsidP="0006649A">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Hubungan dengan kegiatan lain dalam usahaa pembangunan dan program pembangunan lainnya, karena program tidak dapat berdiri sendiri</w:t>
      </w:r>
    </w:p>
    <w:p w14:paraId="343A99FA" w14:textId="77777777" w:rsidR="0006649A" w:rsidRDefault="0006649A" w:rsidP="0006649A">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Bebagai upaya dibidang manajemen, termausuk penyediaan tenaga, pembiayaan, dan lain-lain untuk melaksanakan program tersebut (Bintaro, 1987: 181). </w:t>
      </w:r>
    </w:p>
    <w:p w14:paraId="4731D16E" w14:textId="77777777" w:rsidR="0006649A" w:rsidRDefault="0006649A" w:rsidP="0006649A">
      <w:pPr>
        <w:spacing w:line="480" w:lineRule="auto"/>
        <w:ind w:left="426" w:firstLine="294"/>
        <w:jc w:val="both"/>
        <w:rPr>
          <w:rFonts w:ascii="Times New Roman" w:hAnsi="Times New Roman" w:cs="Times New Roman"/>
          <w:sz w:val="24"/>
          <w:szCs w:val="24"/>
          <w:lang w:val="id-ID"/>
        </w:rPr>
      </w:pPr>
      <w:r>
        <w:rPr>
          <w:rFonts w:ascii="Times New Roman" w:hAnsi="Times New Roman" w:cs="Times New Roman"/>
          <w:sz w:val="24"/>
          <w:szCs w:val="24"/>
          <w:lang w:val="id-ID"/>
        </w:rPr>
        <w:t>Ahli lainnya berpendapat menurut Jones (1996: 295) “program merupakan unsur pertama yang haru ada demi terciptanya suatu kegiatan”. Lebih lanjut Jones juga menjelaskan bahwa di dalam program dibuat beberapa aspek, yaitu mengenai:</w:t>
      </w:r>
    </w:p>
    <w:p w14:paraId="5D3C38FC" w14:textId="77777777" w:rsidR="0006649A" w:rsidRDefault="0006649A" w:rsidP="0006649A">
      <w:pPr>
        <w:pStyle w:val="ListParagraph"/>
        <w:numPr>
          <w:ilvl w:val="0"/>
          <w:numId w:val="37"/>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Tujuan kegiatan yang akan dicapai</w:t>
      </w:r>
    </w:p>
    <w:p w14:paraId="6A62F515" w14:textId="77777777" w:rsidR="0006649A" w:rsidRDefault="0006649A" w:rsidP="0006649A">
      <w:pPr>
        <w:pStyle w:val="ListParagraph"/>
        <w:numPr>
          <w:ilvl w:val="0"/>
          <w:numId w:val="37"/>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Kegiatan yang diambil dalam mencapai tujuan</w:t>
      </w:r>
    </w:p>
    <w:p w14:paraId="71612927" w14:textId="77777777" w:rsidR="0006649A" w:rsidRDefault="0006649A" w:rsidP="0006649A">
      <w:pPr>
        <w:pStyle w:val="ListParagraph"/>
        <w:numPr>
          <w:ilvl w:val="0"/>
          <w:numId w:val="37"/>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Aturan yang harus dipegang dan prosedur yang harus dilalui</w:t>
      </w:r>
    </w:p>
    <w:p w14:paraId="3774A70B" w14:textId="77777777" w:rsidR="0006649A" w:rsidRDefault="0006649A" w:rsidP="0006649A">
      <w:pPr>
        <w:pStyle w:val="ListParagraph"/>
        <w:numPr>
          <w:ilvl w:val="0"/>
          <w:numId w:val="37"/>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Perkiraan anggaran yang dibutuhkan </w:t>
      </w:r>
    </w:p>
    <w:p w14:paraId="11391DCD" w14:textId="77777777" w:rsidR="0006649A" w:rsidRPr="00CA4045" w:rsidRDefault="0006649A" w:rsidP="0006649A">
      <w:pPr>
        <w:pStyle w:val="ListParagraph"/>
        <w:numPr>
          <w:ilvl w:val="0"/>
          <w:numId w:val="37"/>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Strategi pelaksanaan.</w:t>
      </w:r>
    </w:p>
    <w:p w14:paraId="5738FBEA" w14:textId="77777777" w:rsidR="0006649A" w:rsidRPr="004E0EC5" w:rsidRDefault="0006649A" w:rsidP="0006649A">
      <w:pPr>
        <w:pStyle w:val="Heading2"/>
        <w:numPr>
          <w:ilvl w:val="1"/>
          <w:numId w:val="16"/>
        </w:numPr>
        <w:spacing w:line="480" w:lineRule="auto"/>
        <w:ind w:left="426" w:hanging="426"/>
        <w:jc w:val="both"/>
        <w:rPr>
          <w:rFonts w:ascii="Times New Roman" w:hAnsi="Times New Roman" w:cs="Times New Roman"/>
          <w:color w:val="auto"/>
          <w:sz w:val="24"/>
          <w:szCs w:val="24"/>
          <w:lang w:val="id-ID"/>
        </w:rPr>
      </w:pPr>
      <w:r>
        <w:rPr>
          <w:color w:val="auto"/>
          <w:lang w:val="id-ID"/>
        </w:rPr>
        <w:t xml:space="preserve"> </w:t>
      </w:r>
      <w:bookmarkStart w:id="19" w:name="_Toc111675185"/>
      <w:bookmarkStart w:id="20" w:name="_Toc115079947"/>
      <w:r w:rsidRPr="004E0EC5">
        <w:rPr>
          <w:rFonts w:ascii="Times New Roman" w:hAnsi="Times New Roman" w:cs="Times New Roman"/>
          <w:color w:val="auto"/>
          <w:sz w:val="24"/>
          <w:szCs w:val="24"/>
          <w:lang w:val="id-ID"/>
        </w:rPr>
        <w:t>Konsep Pemberdayaan</w:t>
      </w:r>
      <w:bookmarkEnd w:id="19"/>
      <w:bookmarkEnd w:id="20"/>
    </w:p>
    <w:p w14:paraId="402533EC" w14:textId="77777777" w:rsidR="0006649A" w:rsidRPr="004E0EC5" w:rsidRDefault="0006649A" w:rsidP="0006649A">
      <w:pPr>
        <w:pStyle w:val="Heading3"/>
        <w:numPr>
          <w:ilvl w:val="2"/>
          <w:numId w:val="17"/>
        </w:numPr>
        <w:spacing w:line="480" w:lineRule="auto"/>
        <w:ind w:left="851" w:hanging="709"/>
        <w:jc w:val="both"/>
        <w:rPr>
          <w:rFonts w:ascii="Times New Roman" w:hAnsi="Times New Roman" w:cs="Times New Roman"/>
          <w:color w:val="auto"/>
          <w:sz w:val="24"/>
          <w:szCs w:val="24"/>
          <w:lang w:val="id-ID"/>
        </w:rPr>
      </w:pPr>
      <w:bookmarkStart w:id="21" w:name="_Toc111675186"/>
      <w:bookmarkStart w:id="22" w:name="_Toc115079948"/>
      <w:r w:rsidRPr="004E0EC5">
        <w:rPr>
          <w:rFonts w:ascii="Times New Roman" w:hAnsi="Times New Roman" w:cs="Times New Roman"/>
          <w:color w:val="auto"/>
          <w:sz w:val="24"/>
          <w:szCs w:val="24"/>
          <w:lang w:val="id-ID"/>
        </w:rPr>
        <w:t>Pengertian Pemberdayaan</w:t>
      </w:r>
      <w:bookmarkEnd w:id="21"/>
      <w:bookmarkEnd w:id="22"/>
    </w:p>
    <w:p w14:paraId="6E45BE7F" w14:textId="77777777" w:rsidR="0006649A" w:rsidRDefault="0006649A" w:rsidP="0006649A">
      <w:pPr>
        <w:spacing w:line="480" w:lineRule="auto"/>
        <w:ind w:left="336" w:firstLine="3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Pemberdayaan berasal dari kata dasar daya yang mengandung arti kata dasar daya yang mengandung arti “kekuatan”, dan merupakan terjemahan dari istilah dalam bahasa inggris </w:t>
      </w:r>
      <w:r w:rsidRPr="00D4042A">
        <w:rPr>
          <w:rFonts w:ascii="Times New Roman" w:hAnsi="Times New Roman" w:cs="Times New Roman"/>
          <w:i/>
          <w:sz w:val="24"/>
          <w:szCs w:val="24"/>
          <w:lang w:val="id-ID"/>
        </w:rPr>
        <w:t>“empowerment</w:t>
      </w:r>
      <w:r>
        <w:rPr>
          <w:rFonts w:ascii="Times New Roman" w:hAnsi="Times New Roman" w:cs="Times New Roman"/>
          <w:sz w:val="24"/>
          <w:szCs w:val="24"/>
          <w:lang w:val="id-ID"/>
        </w:rPr>
        <w:t>”, sehingga dapat dijabarkan bahwa pemberdayaan mengandung arti memberikan daya atau kekuatan pada hidup yang mandiri, terutama dalam memenuhi kebutuhan pokok/ kebutuhan dasar hidupnya sehari-hari seperti makan, pakaian/sandang, rumah/papan, pendidikan dan kesehatan. Memberikan kekuatan atau</w:t>
      </w:r>
      <w:r w:rsidRPr="00D4042A">
        <w:rPr>
          <w:rFonts w:ascii="Times New Roman" w:hAnsi="Times New Roman" w:cs="Times New Roman"/>
          <w:i/>
          <w:sz w:val="24"/>
          <w:szCs w:val="24"/>
          <w:lang w:val="id-ID"/>
        </w:rPr>
        <w:t xml:space="preserve"> power </w:t>
      </w:r>
      <w:r>
        <w:rPr>
          <w:rFonts w:ascii="Times New Roman" w:hAnsi="Times New Roman" w:cs="Times New Roman"/>
          <w:sz w:val="24"/>
          <w:szCs w:val="24"/>
          <w:lang w:val="id-ID"/>
        </w:rPr>
        <w:t xml:space="preserve">kepada orang yang kurang mampu atau miskin atau </w:t>
      </w:r>
      <w:r w:rsidRPr="00D4042A">
        <w:rPr>
          <w:rFonts w:ascii="Times New Roman" w:hAnsi="Times New Roman" w:cs="Times New Roman"/>
          <w:i/>
          <w:sz w:val="24"/>
          <w:szCs w:val="24"/>
          <w:lang w:val="id-ID"/>
        </w:rPr>
        <w:t xml:space="preserve">powerless </w:t>
      </w:r>
      <w:r>
        <w:rPr>
          <w:rFonts w:ascii="Times New Roman" w:hAnsi="Times New Roman" w:cs="Times New Roman"/>
          <w:sz w:val="24"/>
          <w:szCs w:val="24"/>
          <w:lang w:val="id-ID"/>
        </w:rPr>
        <w:t xml:space="preserve">memang merupakan </w:t>
      </w:r>
      <w:r>
        <w:rPr>
          <w:rFonts w:ascii="Times New Roman" w:hAnsi="Times New Roman" w:cs="Times New Roman"/>
          <w:sz w:val="24"/>
          <w:szCs w:val="24"/>
          <w:lang w:val="id-ID"/>
        </w:rPr>
        <w:lastRenderedPageBreak/>
        <w:t>tanggungjawab pemerintah namun seharusnya mendapat dukungan penuh dari berbagai pihak, terutama masyarakat itu sendiri yang menjadi kelompok sasaran yaitu dengan ikut berpartisipasi dalam pelaksanaan setiap program atau kegiatan pemberdayaan.</w:t>
      </w:r>
    </w:p>
    <w:p w14:paraId="04A9FF35" w14:textId="77777777" w:rsidR="0006649A" w:rsidRDefault="0006649A" w:rsidP="0006649A">
      <w:pPr>
        <w:spacing w:line="480" w:lineRule="auto"/>
        <w:ind w:left="336" w:firstLine="384"/>
        <w:jc w:val="both"/>
        <w:rPr>
          <w:rFonts w:ascii="Times New Roman" w:hAnsi="Times New Roman" w:cs="Times New Roman"/>
          <w:sz w:val="24"/>
          <w:szCs w:val="24"/>
          <w:lang w:val="id-ID"/>
        </w:rPr>
      </w:pPr>
      <w:r>
        <w:rPr>
          <w:rFonts w:ascii="Times New Roman" w:hAnsi="Times New Roman" w:cs="Times New Roman"/>
          <w:sz w:val="24"/>
          <w:szCs w:val="24"/>
          <w:lang w:val="id-ID"/>
        </w:rPr>
        <w:t>Di indonesia, istilah pemberdayaan sudah dikeanl pada tahun 1990-an dibanyak NGO, baru setelah konferensi Beijing 1995 pemerintah menggunakan istilah yang sama. Dalam perkembangannya istilah pemberdayaan telah menjadi wacana publik dan bahkan seringkali dijadikan kata kunci bagi kemajuan dan keberhasilan pembangunan masyarakat. Paradigma pemberdayaan adalah paradigma pembangunan manusia, yaitu pembangunan yang berpusat pada rakyat yang merupakan proses pembangunan yang mendorong prakarsa masyarakat berakar dari bawah (Goulet, dalam Alfitri, 2011:21).</w:t>
      </w:r>
    </w:p>
    <w:p w14:paraId="08B04B7B" w14:textId="77777777" w:rsidR="0006649A" w:rsidRDefault="0006649A" w:rsidP="0006649A">
      <w:pPr>
        <w:spacing w:line="480" w:lineRule="auto"/>
        <w:ind w:left="336" w:firstLine="384"/>
        <w:jc w:val="both"/>
        <w:rPr>
          <w:rFonts w:ascii="Times New Roman" w:hAnsi="Times New Roman" w:cs="Times New Roman"/>
          <w:sz w:val="24"/>
          <w:szCs w:val="24"/>
          <w:lang w:val="id-ID"/>
        </w:rPr>
      </w:pPr>
      <w:r>
        <w:rPr>
          <w:rFonts w:ascii="Times New Roman" w:hAnsi="Times New Roman" w:cs="Times New Roman"/>
          <w:sz w:val="24"/>
          <w:szCs w:val="24"/>
          <w:lang w:val="id-ID"/>
        </w:rPr>
        <w:t>Sulistiyani (2004 : 77) menjelaskan bahwa “Secara etimologis pemberdayaan berasal dari kata dasar “daya” yang berarti kekuatan dan kemampuan”. Bertolak dari pengertian tersebut, maka pemberdayaan dimaknai sebagai proses untuk memperoleh daya, kekuatan atau kemampuan, dan atau pemberian daya, kekuatan atau kemampuan dari pihak yang memiliki daaya kepada pihak yang kurang atau belum berdaya.</w:t>
      </w:r>
    </w:p>
    <w:p w14:paraId="6E4C5C23" w14:textId="77777777" w:rsidR="0006649A" w:rsidRDefault="0006649A" w:rsidP="0006649A">
      <w:pPr>
        <w:spacing w:line="480" w:lineRule="auto"/>
        <w:ind w:left="336" w:firstLine="384"/>
        <w:jc w:val="both"/>
        <w:rPr>
          <w:rFonts w:ascii="Times New Roman" w:hAnsi="Times New Roman" w:cs="Times New Roman"/>
          <w:sz w:val="24"/>
          <w:szCs w:val="24"/>
          <w:lang w:val="id-ID"/>
        </w:rPr>
      </w:pPr>
      <w:r>
        <w:rPr>
          <w:rFonts w:ascii="Times New Roman" w:hAnsi="Times New Roman" w:cs="Times New Roman"/>
          <w:sz w:val="24"/>
          <w:szCs w:val="24"/>
          <w:lang w:val="id-ID"/>
        </w:rPr>
        <w:t>Secara konseptual, pemberdayaan atau pemberkuasaan (</w:t>
      </w:r>
      <w:r w:rsidRPr="0012100B">
        <w:rPr>
          <w:rFonts w:ascii="Times New Roman" w:hAnsi="Times New Roman" w:cs="Times New Roman"/>
          <w:i/>
          <w:sz w:val="24"/>
          <w:szCs w:val="24"/>
          <w:lang w:val="id-ID"/>
        </w:rPr>
        <w:t>empowerment)</w:t>
      </w:r>
      <w:r>
        <w:rPr>
          <w:rFonts w:ascii="Times New Roman" w:hAnsi="Times New Roman" w:cs="Times New Roman"/>
          <w:sz w:val="24"/>
          <w:szCs w:val="24"/>
          <w:lang w:val="id-ID"/>
        </w:rPr>
        <w:t xml:space="preserve"> berasal dari kata </w:t>
      </w:r>
      <w:r w:rsidRPr="0012100B">
        <w:rPr>
          <w:rFonts w:ascii="Times New Roman" w:hAnsi="Times New Roman" w:cs="Times New Roman"/>
          <w:i/>
          <w:sz w:val="24"/>
          <w:szCs w:val="24"/>
          <w:lang w:val="id-ID"/>
        </w:rPr>
        <w:t>‘power’</w:t>
      </w:r>
      <w:r>
        <w:rPr>
          <w:rFonts w:ascii="Times New Roman" w:hAnsi="Times New Roman" w:cs="Times New Roman"/>
          <w:sz w:val="24"/>
          <w:szCs w:val="24"/>
          <w:lang w:val="id-ID"/>
        </w:rPr>
        <w:t xml:space="preserve"> yang berarti kekuasaan atau keberdayaan (Suharto, 2010 : 57). Karena ide utama pemberdayaan bersentuhan dengan konsep </w:t>
      </w:r>
      <w:r>
        <w:rPr>
          <w:rFonts w:ascii="Times New Roman" w:hAnsi="Times New Roman" w:cs="Times New Roman"/>
          <w:sz w:val="24"/>
          <w:szCs w:val="24"/>
          <w:lang w:val="id-ID"/>
        </w:rPr>
        <w:lastRenderedPageBreak/>
        <w:t>mengenai kekuasaan. Kekuasaan seringkali dikaitkan dengan kemampuan kita untuk membuat orang lain melakukan apa yang kita inginkan, terlepas dari keinginan dan minat mereka.</w:t>
      </w:r>
    </w:p>
    <w:p w14:paraId="02779C3C" w14:textId="77777777" w:rsidR="0006649A" w:rsidRDefault="0006649A" w:rsidP="0006649A">
      <w:pPr>
        <w:spacing w:line="480" w:lineRule="auto"/>
        <w:ind w:left="336" w:firstLine="384"/>
        <w:jc w:val="both"/>
        <w:rPr>
          <w:rFonts w:ascii="Times New Roman" w:hAnsi="Times New Roman" w:cs="Times New Roman"/>
          <w:sz w:val="24"/>
          <w:szCs w:val="24"/>
          <w:lang w:val="id-ID"/>
        </w:rPr>
      </w:pPr>
      <w:r>
        <w:rPr>
          <w:rFonts w:ascii="Times New Roman" w:hAnsi="Times New Roman" w:cs="Times New Roman"/>
          <w:sz w:val="24"/>
          <w:szCs w:val="24"/>
          <w:lang w:val="id-ID"/>
        </w:rPr>
        <w:t>Suharto (2005 : 59-60) Pemberdayaan adalah sebuah proses dan tujuan. Sebagai proses pemberdayaan adalah serangkaian kegiatan untuk memperkuat kekuasaan atau keberdayaan kelompok lemah dalam masyarakat. Sedangkan sebagai tujuan, pemberdayaan menunjuk pada hasil yang dicapai oleh sebuah perubahan sosial, yaitu masyarakat yang berdaya, memiliki pengetahuan dan kemampuan memenuhi kebutuhan hidupnya yang mencakup fisik, ekonomi maupun sosial, mampu menyampaikan aspirasi, mempunyai mata pencaharian, berpartisipasi dalam kegiatan sosial, dan mandiri dalam melaksanakan tugas-tugas kehidupan.</w:t>
      </w:r>
    </w:p>
    <w:p w14:paraId="41B16477" w14:textId="77777777" w:rsidR="0006649A" w:rsidRDefault="0006649A" w:rsidP="0006649A">
      <w:pPr>
        <w:spacing w:line="480" w:lineRule="auto"/>
        <w:ind w:left="336" w:firstLine="515"/>
        <w:jc w:val="both"/>
        <w:rPr>
          <w:rFonts w:ascii="Times New Roman" w:hAnsi="Times New Roman" w:cs="Times New Roman"/>
          <w:sz w:val="24"/>
          <w:szCs w:val="24"/>
          <w:lang w:val="id-ID"/>
        </w:rPr>
      </w:pPr>
      <w:r>
        <w:rPr>
          <w:rFonts w:ascii="Times New Roman" w:hAnsi="Times New Roman" w:cs="Times New Roman"/>
          <w:sz w:val="24"/>
          <w:szCs w:val="24"/>
          <w:lang w:val="id-ID"/>
        </w:rPr>
        <w:t>Menurut Suharto (2010: 58), pemberdayaan menunjuk pada kemampuan orang, khusunya kelompok rentan dan lemah sehingga mereka memiliki kekuatan atau kemampuan dalam:</w:t>
      </w:r>
    </w:p>
    <w:p w14:paraId="4D680BB0" w14:textId="77777777" w:rsidR="0006649A" w:rsidRDefault="0006649A" w:rsidP="0006649A">
      <w:pPr>
        <w:pStyle w:val="ListParagraph"/>
        <w:numPr>
          <w:ilvl w:val="0"/>
          <w:numId w:val="33"/>
        </w:numPr>
        <w:spacing w:line="480" w:lineRule="auto"/>
        <w:ind w:left="709" w:hanging="207"/>
        <w:jc w:val="both"/>
        <w:rPr>
          <w:rFonts w:ascii="Times New Roman" w:hAnsi="Times New Roman" w:cs="Times New Roman"/>
          <w:sz w:val="24"/>
          <w:szCs w:val="24"/>
        </w:rPr>
      </w:pPr>
      <w:r>
        <w:rPr>
          <w:rFonts w:ascii="Times New Roman" w:hAnsi="Times New Roman" w:cs="Times New Roman"/>
          <w:sz w:val="24"/>
          <w:szCs w:val="24"/>
        </w:rPr>
        <w:t xml:space="preserve"> Memenuhi kebutuhan dasarnya sehingga mereka memiliki kebebasana (freedom), dalam arti bukan saja bebas mengemukakan pendapat, tetapi juga beabs dari kelaparan, kebodohan dan kesakitan.</w:t>
      </w:r>
    </w:p>
    <w:p w14:paraId="2B954358" w14:textId="77777777" w:rsidR="0006649A" w:rsidRDefault="0006649A" w:rsidP="0006649A">
      <w:pPr>
        <w:pStyle w:val="ListParagraph"/>
        <w:numPr>
          <w:ilvl w:val="0"/>
          <w:numId w:val="33"/>
        </w:numPr>
        <w:spacing w:line="480" w:lineRule="auto"/>
        <w:ind w:left="709" w:hanging="207"/>
        <w:jc w:val="both"/>
        <w:rPr>
          <w:rFonts w:ascii="Times New Roman" w:hAnsi="Times New Roman" w:cs="Times New Roman"/>
          <w:sz w:val="24"/>
          <w:szCs w:val="24"/>
        </w:rPr>
      </w:pPr>
      <w:r>
        <w:rPr>
          <w:rFonts w:ascii="Times New Roman" w:hAnsi="Times New Roman" w:cs="Times New Roman"/>
          <w:sz w:val="24"/>
          <w:szCs w:val="24"/>
        </w:rPr>
        <w:t xml:space="preserve"> Menjangkau sumber-sumber produktif yang memungkinkan masyarakat dapat meningkatkan pendapatannya dan memperoleh barang-barang dan jasa yang dibutuhkan dan berkualitas</w:t>
      </w:r>
    </w:p>
    <w:p w14:paraId="184549BC" w14:textId="77777777" w:rsidR="0006649A" w:rsidRPr="00D4042A" w:rsidRDefault="0006649A" w:rsidP="0006649A">
      <w:pPr>
        <w:pStyle w:val="ListParagraph"/>
        <w:numPr>
          <w:ilvl w:val="0"/>
          <w:numId w:val="33"/>
        </w:numPr>
        <w:spacing w:line="480" w:lineRule="auto"/>
        <w:ind w:left="709" w:hanging="207"/>
        <w:jc w:val="both"/>
        <w:rPr>
          <w:rFonts w:ascii="Times New Roman" w:hAnsi="Times New Roman" w:cs="Times New Roman"/>
          <w:sz w:val="24"/>
          <w:szCs w:val="24"/>
        </w:rPr>
      </w:pPr>
      <w:r>
        <w:rPr>
          <w:rFonts w:ascii="Times New Roman" w:hAnsi="Times New Roman" w:cs="Times New Roman"/>
          <w:sz w:val="24"/>
          <w:szCs w:val="24"/>
        </w:rPr>
        <w:lastRenderedPageBreak/>
        <w:t xml:space="preserve"> Berpartisipasi dalam proses pembangunan dan keputusan-keputusan yang memperoleh mereka.</w:t>
      </w:r>
    </w:p>
    <w:p w14:paraId="352A5EB4" w14:textId="77777777" w:rsidR="0006649A" w:rsidRPr="004E0EC5" w:rsidRDefault="0006649A" w:rsidP="0006649A">
      <w:pPr>
        <w:pStyle w:val="Heading3"/>
        <w:numPr>
          <w:ilvl w:val="2"/>
          <w:numId w:val="18"/>
        </w:numPr>
        <w:spacing w:line="480" w:lineRule="auto"/>
        <w:ind w:left="851" w:hanging="709"/>
        <w:jc w:val="both"/>
        <w:rPr>
          <w:rFonts w:ascii="Times New Roman" w:hAnsi="Times New Roman" w:cs="Times New Roman"/>
          <w:color w:val="auto"/>
          <w:sz w:val="24"/>
          <w:szCs w:val="24"/>
          <w:lang w:val="id-ID"/>
        </w:rPr>
      </w:pPr>
      <w:bookmarkStart w:id="23" w:name="_Toc111675187"/>
      <w:bookmarkStart w:id="24" w:name="_Toc115079949"/>
      <w:r w:rsidRPr="004E0EC5">
        <w:rPr>
          <w:rFonts w:ascii="Times New Roman" w:hAnsi="Times New Roman" w:cs="Times New Roman"/>
          <w:color w:val="auto"/>
          <w:sz w:val="24"/>
          <w:szCs w:val="24"/>
          <w:lang w:val="id-ID"/>
        </w:rPr>
        <w:t>Tujuan Pemberdayaan</w:t>
      </w:r>
      <w:bookmarkEnd w:id="23"/>
      <w:bookmarkEnd w:id="24"/>
    </w:p>
    <w:p w14:paraId="357FFC14" w14:textId="77777777" w:rsidR="0006649A" w:rsidRDefault="0006649A" w:rsidP="0006649A">
      <w:pPr>
        <w:spacing w:line="480" w:lineRule="auto"/>
        <w:ind w:left="142" w:firstLine="57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ingin dicapai pemberdayaan (Suharto : 60) adalah untuk membentuk individu dan masyarakat mandiri. Kemandirian tersebut meliputi kemandirian berfikir, bertindak, dan mengendalikan apa yang mereka lakukan tersebut. Kemandirian masyarakat adalah suatu proses kondisi yang dialami masyarakat yang ditandai oleh kemampuan untuk memikirkan, memutuskan serta melakukan sesuatu yang dipandang tepat demi pencapaian pemecahan masalah yang telah dihadapi dengan digunakannnya daya dan kemampuan yang terdiri atas kemampuan kognitif, konatif, psikomotorik, dengan pengarahan sumber daya yang dimiliki oleh lingkungan internal masyarakat tersebut.  </w:t>
      </w:r>
    </w:p>
    <w:p w14:paraId="09F65932" w14:textId="77777777" w:rsidR="0006649A" w:rsidRDefault="0006649A" w:rsidP="0006649A">
      <w:pPr>
        <w:spacing w:line="480" w:lineRule="auto"/>
        <w:ind w:left="284"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dari pemberdayaan menunjuk pada keadaan atau hasil yang ingin dicapai oleh sebuah perubahan sosial yaitu masyarakat yang berdaya, memiliki kepercayaan diri, mampu menyampaikan aspirasi, mempunyai mata pencaharian, berpartisipasi dalam kegiatan sosial dan mandiri dalam melaksanakan tugas-tugas hidupnya (Suharto, 2005 : 60). </w:t>
      </w:r>
    </w:p>
    <w:p w14:paraId="4AC8830B" w14:textId="77777777" w:rsidR="0006649A" w:rsidRDefault="0006649A" w:rsidP="0006649A">
      <w:pPr>
        <w:spacing w:line="480" w:lineRule="auto"/>
        <w:ind w:left="284"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utama pemberdayaan adalah memperkuat kekuasaan masyarakat, khusunya kelompok lemah yang memiliki ketidakberdayaan, baik karena kondisi internal (persepsi mereka sendiri), maupun karena kondisi eksternal (ditindas oleh struktur sosial yang tidak berlaku adil). Untuk melengkapi </w:t>
      </w:r>
      <w:r>
        <w:rPr>
          <w:rFonts w:ascii="Times New Roman" w:hAnsi="Times New Roman" w:cs="Times New Roman"/>
          <w:sz w:val="24"/>
          <w:szCs w:val="24"/>
          <w:lang w:val="id-ID"/>
        </w:rPr>
        <w:lastRenderedPageBreak/>
        <w:t>pemahaman tentang pemberdayaan perlu diketahui tentang konsep kelompok lemah atau tidak berdaya yang mereka alami.</w:t>
      </w:r>
    </w:p>
    <w:p w14:paraId="09581976" w14:textId="77777777" w:rsidR="0006649A" w:rsidRDefault="0006649A" w:rsidP="0006649A">
      <w:pPr>
        <w:spacing w:line="480" w:lineRule="auto"/>
        <w:ind w:left="284" w:firstLine="425"/>
        <w:jc w:val="both"/>
        <w:rPr>
          <w:rFonts w:ascii="Times New Roman" w:hAnsi="Times New Roman" w:cs="Times New Roman"/>
          <w:sz w:val="24"/>
          <w:szCs w:val="24"/>
          <w:lang w:val="id-ID"/>
        </w:rPr>
      </w:pPr>
      <w:r>
        <w:rPr>
          <w:rFonts w:ascii="Times New Roman" w:hAnsi="Times New Roman" w:cs="Times New Roman"/>
          <w:sz w:val="24"/>
          <w:szCs w:val="24"/>
          <w:lang w:val="id-ID"/>
        </w:rPr>
        <w:t>Beberapa kelompok yang dapat dikategorikan sebagai kelompok lemah atau tidak berdaya, seperti kelompok:</w:t>
      </w:r>
    </w:p>
    <w:p w14:paraId="13D57CE4" w14:textId="77777777" w:rsidR="0006649A" w:rsidRDefault="0006649A" w:rsidP="0006649A">
      <w:pPr>
        <w:pStyle w:val="ListParagraph"/>
        <w:numPr>
          <w:ilvl w:val="0"/>
          <w:numId w:val="3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Lemah secara struktural, yaitu lemah secara kelas (masyarakat yang kelas sosial ekonominya rendah), gender maupun etnis (kelompok minoritas), yang mendapatkan perlakuan kurang/ tidak adil dan diskriminasi.</w:t>
      </w:r>
    </w:p>
    <w:p w14:paraId="0024F313" w14:textId="77777777" w:rsidR="0006649A" w:rsidRDefault="0006649A" w:rsidP="0006649A">
      <w:pPr>
        <w:pStyle w:val="ListParagraph"/>
        <w:numPr>
          <w:ilvl w:val="0"/>
          <w:numId w:val="3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Lemah secara khusus, yaitu seperti manula, anak-anak, remaja, penyandang cacat, gay-lesbian, masyarakat terasing</w:t>
      </w:r>
    </w:p>
    <w:p w14:paraId="248DD4E1" w14:textId="77777777" w:rsidR="0006649A" w:rsidRDefault="0006649A" w:rsidP="0006649A">
      <w:pPr>
        <w:pStyle w:val="ListParagraph"/>
        <w:numPr>
          <w:ilvl w:val="0"/>
          <w:numId w:val="3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Lemah secara personal, yaitu orang-orang yang mengalami masalah pribadi atau keluarga (Suharto, 2010:60).</w:t>
      </w:r>
    </w:p>
    <w:p w14:paraId="702C7F53" w14:textId="77777777" w:rsidR="0006649A" w:rsidRDefault="0006649A" w:rsidP="0006649A">
      <w:pPr>
        <w:spacing w:line="480" w:lineRule="auto"/>
        <w:ind w:left="142" w:firstLine="578"/>
        <w:jc w:val="both"/>
        <w:rPr>
          <w:rFonts w:ascii="Times New Roman" w:hAnsi="Times New Roman" w:cs="Times New Roman"/>
          <w:sz w:val="24"/>
          <w:szCs w:val="24"/>
          <w:lang w:val="id-ID"/>
        </w:rPr>
      </w:pPr>
      <w:r>
        <w:rPr>
          <w:rFonts w:ascii="Times New Roman" w:hAnsi="Times New Roman" w:cs="Times New Roman"/>
          <w:sz w:val="24"/>
          <w:szCs w:val="24"/>
          <w:lang w:val="id-ID"/>
        </w:rPr>
        <w:t>Menurut Mardikanto dan Poerwoko (2012: 111-112), tujuan dari pemberdayaan meliputi berbagai upaya perbaikan, yaitu:</w:t>
      </w:r>
    </w:p>
    <w:p w14:paraId="761D753B" w14:textId="77777777" w:rsidR="0006649A" w:rsidRDefault="0006649A" w:rsidP="0006649A">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Perbaikan pendidikan </w:t>
      </w:r>
      <w:r w:rsidRPr="00B53907">
        <w:rPr>
          <w:rFonts w:ascii="Times New Roman" w:hAnsi="Times New Roman" w:cs="Times New Roman"/>
          <w:i/>
          <w:sz w:val="24"/>
          <w:szCs w:val="24"/>
        </w:rPr>
        <w:t>(better education)</w:t>
      </w:r>
      <w:r>
        <w:rPr>
          <w:rFonts w:ascii="Times New Roman" w:hAnsi="Times New Roman" w:cs="Times New Roman"/>
          <w:sz w:val="24"/>
          <w:szCs w:val="24"/>
        </w:rPr>
        <w:t xml:space="preserve"> artinya, pemberdayaan harus dirancang sebagai suatu bentuk pendidikan yang lebih baik. Perbaikan pendidikan yang dilakukan melalui pemberdayaan tidak hanya terbatas pada perbaikan materi, perbaikan metode, perbaikan menyangkut waktu dan tempat serta hubungan fasilitator dan penerima manfaat,tetapi seharusnya yang tak kalah pentingnya adalah bagaimana perbaikan pendidikan non-formal dalam proses pemberdayaan mampu </w:t>
      </w:r>
      <w:r>
        <w:rPr>
          <w:rFonts w:ascii="Times New Roman" w:hAnsi="Times New Roman" w:cs="Times New Roman"/>
          <w:sz w:val="24"/>
          <w:szCs w:val="24"/>
        </w:rPr>
        <w:lastRenderedPageBreak/>
        <w:t>menumbuhkan semangat dan keinginan untuk terus belajar tanpa batas waktu dan umur.</w:t>
      </w:r>
    </w:p>
    <w:p w14:paraId="63274FCB" w14:textId="77777777" w:rsidR="0006649A" w:rsidRDefault="0006649A" w:rsidP="0006649A">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Perbaikan aksebilitas </w:t>
      </w:r>
      <w:r w:rsidRPr="00B53907">
        <w:rPr>
          <w:rFonts w:ascii="Times New Roman" w:hAnsi="Times New Roman" w:cs="Times New Roman"/>
          <w:i/>
          <w:sz w:val="24"/>
          <w:szCs w:val="24"/>
        </w:rPr>
        <w:t>(better accebility)</w:t>
      </w:r>
      <w:r>
        <w:rPr>
          <w:rFonts w:ascii="Times New Roman" w:hAnsi="Times New Roman" w:cs="Times New Roman"/>
          <w:sz w:val="24"/>
          <w:szCs w:val="24"/>
        </w:rPr>
        <w:t xml:space="preserve"> artinya, seiring tumbuh dan berkembangnya semangat belajar sepanjang hayat, diharapkan dapat memperbaiki aksebilitas, utamanya aksebilitas terhadap sumber informasi/inovasi, sumber pembiayaan/ keuangan, penyedia produk, peralatan dan lembaga pemasaran.</w:t>
      </w:r>
    </w:p>
    <w:p w14:paraId="762D0638" w14:textId="77777777" w:rsidR="0006649A" w:rsidRDefault="0006649A" w:rsidP="0006649A">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Perbaikan tindakan </w:t>
      </w:r>
      <w:r w:rsidRPr="00B53907">
        <w:rPr>
          <w:rFonts w:ascii="Times New Roman" w:hAnsi="Times New Roman" w:cs="Times New Roman"/>
          <w:i/>
          <w:sz w:val="24"/>
          <w:szCs w:val="24"/>
        </w:rPr>
        <w:t>(better action)</w:t>
      </w:r>
      <w:r>
        <w:rPr>
          <w:rFonts w:ascii="Times New Roman" w:hAnsi="Times New Roman" w:cs="Times New Roman"/>
          <w:sz w:val="24"/>
          <w:szCs w:val="24"/>
        </w:rPr>
        <w:t xml:space="preserve"> artinya, melalui bekal perbaikan pendidikan dan aksebilitas dengan beragam sumber daya (SDM, SDA, dan sumber daya lainnya/ buatan)</w:t>
      </w:r>
    </w:p>
    <w:p w14:paraId="38548CA1" w14:textId="77777777" w:rsidR="0006649A" w:rsidRDefault="0006649A" w:rsidP="0006649A">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Perbaikan kelembagaan </w:t>
      </w:r>
      <w:r w:rsidRPr="00B53907">
        <w:rPr>
          <w:rFonts w:ascii="Times New Roman" w:hAnsi="Times New Roman" w:cs="Times New Roman"/>
          <w:i/>
          <w:sz w:val="24"/>
          <w:szCs w:val="24"/>
        </w:rPr>
        <w:t xml:space="preserve">(better institution) </w:t>
      </w:r>
      <w:r>
        <w:rPr>
          <w:rFonts w:ascii="Times New Roman" w:hAnsi="Times New Roman" w:cs="Times New Roman"/>
          <w:sz w:val="24"/>
          <w:szCs w:val="24"/>
        </w:rPr>
        <w:t xml:space="preserve">artinya, dengan perbaikan kegiatan/ tindakan yang dilakukan, diharapkan dapat memperbaiki kelembagaan masyarakat, terutama pengembangan jaringan kemitraan-usaha, sehingga dapat menciptakan posisi tawar </w:t>
      </w:r>
      <w:r w:rsidRPr="00B53907">
        <w:rPr>
          <w:rFonts w:ascii="Times New Roman" w:hAnsi="Times New Roman" w:cs="Times New Roman"/>
          <w:i/>
          <w:sz w:val="24"/>
          <w:szCs w:val="24"/>
        </w:rPr>
        <w:t>(bargaining posisition)</w:t>
      </w:r>
      <w:r>
        <w:rPr>
          <w:rFonts w:ascii="Times New Roman" w:hAnsi="Times New Roman" w:cs="Times New Roman"/>
          <w:sz w:val="24"/>
          <w:szCs w:val="24"/>
        </w:rPr>
        <w:t xml:space="preserve"> yang kuat pada masyarakat.</w:t>
      </w:r>
    </w:p>
    <w:p w14:paraId="1EA3C0C0" w14:textId="77777777" w:rsidR="0006649A" w:rsidRDefault="0006649A" w:rsidP="0006649A">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Perbaikan usaha </w:t>
      </w:r>
      <w:r w:rsidRPr="00B53907">
        <w:rPr>
          <w:rFonts w:ascii="Times New Roman" w:hAnsi="Times New Roman" w:cs="Times New Roman"/>
          <w:i/>
          <w:sz w:val="24"/>
          <w:szCs w:val="24"/>
        </w:rPr>
        <w:t>(better bussiness)</w:t>
      </w:r>
      <w:r>
        <w:rPr>
          <w:rFonts w:ascii="Times New Roman" w:hAnsi="Times New Roman" w:cs="Times New Roman"/>
          <w:sz w:val="24"/>
          <w:szCs w:val="24"/>
        </w:rPr>
        <w:t xml:space="preserve"> artinya, perbaikan aksebilitas, kegiatan, dan perbaikan kelembagaan, diharapkan akan dapat memperbaiki usaha/bisnis yang dijalankan. </w:t>
      </w:r>
    </w:p>
    <w:p w14:paraId="0B264B70" w14:textId="77777777" w:rsidR="0006649A" w:rsidRDefault="0006649A" w:rsidP="0006649A">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Perbaikan pendapatan (better income) artinya, perbaikan bisnis yang dijalankan, diharapkan akan dapat memperbaiki pendapatan yang diperolehnya, termasuk pendapatan keluarga dan masyarakatnya.</w:t>
      </w:r>
    </w:p>
    <w:p w14:paraId="5728B851" w14:textId="77777777" w:rsidR="0006649A" w:rsidRDefault="0006649A" w:rsidP="0006649A">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Perbaikan lingkungan (better environment) artinya, perbaikan pendapatan dapat memperbaiki lingkungan (fisik dan sosial) karena kerusakan </w:t>
      </w:r>
      <w:r>
        <w:rPr>
          <w:rFonts w:ascii="Times New Roman" w:hAnsi="Times New Roman" w:cs="Times New Roman"/>
          <w:sz w:val="24"/>
          <w:szCs w:val="24"/>
        </w:rPr>
        <w:lastRenderedPageBreak/>
        <w:t>lingkungan seringkali disebabkan karena faktor kemiskinan atau terbatasnya pendapatan.</w:t>
      </w:r>
    </w:p>
    <w:p w14:paraId="5033D0D8" w14:textId="77777777" w:rsidR="0006649A" w:rsidRDefault="0006649A" w:rsidP="0006649A">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Perbaikan kehidupan (better living) artinya, tingkat pendapatan yang memadai dan lingkungan yang sehat, diharapkan dapat memperbaiki situasi kehidupan setiap keluarga serta masyrakat</w:t>
      </w:r>
    </w:p>
    <w:p w14:paraId="6EDFCB01" w14:textId="77777777" w:rsidR="0006649A" w:rsidRPr="00717B01" w:rsidRDefault="0006649A" w:rsidP="0006649A">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Perbaikan masyarakat (better community) artinya, situasi kehidupan yang lebih baik, dan didukung dengan lingkungan (fisik dan sosial) yang lebih baik, diharapkan dapat mewujudkan kehidupan masyarakat yang lebih baik.</w:t>
      </w:r>
    </w:p>
    <w:p w14:paraId="1A7BCBB8" w14:textId="77777777" w:rsidR="0006649A" w:rsidRPr="00CA2B14" w:rsidRDefault="0006649A" w:rsidP="0006649A">
      <w:pPr>
        <w:pStyle w:val="Heading3"/>
        <w:numPr>
          <w:ilvl w:val="2"/>
          <w:numId w:val="23"/>
        </w:numPr>
        <w:spacing w:line="480" w:lineRule="auto"/>
        <w:ind w:left="851" w:hanging="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bookmarkStart w:id="25" w:name="_Toc111675188"/>
      <w:bookmarkStart w:id="26" w:name="_Toc115079950"/>
      <w:r w:rsidRPr="00CA2B14">
        <w:rPr>
          <w:rFonts w:ascii="Times New Roman" w:hAnsi="Times New Roman" w:cs="Times New Roman"/>
          <w:color w:val="000000" w:themeColor="text1"/>
          <w:sz w:val="24"/>
          <w:szCs w:val="24"/>
          <w:lang w:val="id-ID"/>
        </w:rPr>
        <w:t>Prinsip-Prinsip Pemberdayaan</w:t>
      </w:r>
      <w:bookmarkEnd w:id="25"/>
      <w:bookmarkEnd w:id="26"/>
    </w:p>
    <w:p w14:paraId="1A430A1E" w14:textId="77777777" w:rsidR="0006649A"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Terdapat empat prinsip yang sering digunakan untuk suksesnya program pemberdayaan yaitu prinsip kesetaraan, partisipasi, keswadayaan atau kemandirian, dan berkelanjutan. Adapun lebih jelasnya adalah:</w:t>
      </w:r>
    </w:p>
    <w:p w14:paraId="18E7E430" w14:textId="77777777" w:rsidR="0006649A" w:rsidRDefault="0006649A" w:rsidP="0006649A">
      <w:pPr>
        <w:spacing w:line="480" w:lineRule="auto"/>
        <w:ind w:left="360" w:firstLine="360"/>
        <w:jc w:val="both"/>
        <w:rPr>
          <w:rFonts w:ascii="Times New Roman" w:hAnsi="Times New Roman" w:cs="Times New Roman"/>
          <w:sz w:val="24"/>
          <w:szCs w:val="24"/>
          <w:lang w:val="id-ID"/>
        </w:rPr>
      </w:pPr>
    </w:p>
    <w:p w14:paraId="1329BD43" w14:textId="77777777" w:rsidR="0006649A" w:rsidRDefault="0006649A" w:rsidP="000664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Prinsip Kesetaraan</w:t>
      </w:r>
    </w:p>
    <w:p w14:paraId="434E732E" w14:textId="77777777" w:rsidR="0006649A" w:rsidRPr="005818CD"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Prinsip utama yang harus dipegang dalam proses pemberdayaan masyarakat adalah adanya kesetaraan atau kesejajaran kedudukan antara masyarakat dengan lembaga yang melakukan program-program pemberdayaan masyarakat, baik laki-laki maupun perempuan. Dinamik yang dibangun adalah hubungan kesetaraan dengan mengembangkan mekanisme berbagai pengetahuan, pengalaman, serta keahlian satu sama lain.</w:t>
      </w:r>
    </w:p>
    <w:p w14:paraId="33A57C43" w14:textId="77777777" w:rsidR="0006649A" w:rsidRDefault="0006649A" w:rsidP="000664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Partisipasi</w:t>
      </w:r>
    </w:p>
    <w:p w14:paraId="6E9CD3EE" w14:textId="77777777" w:rsidR="0006649A" w:rsidRPr="005818CD"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Program Pemberdayaan yang dapat menstimulasi kemandirian masyarakat adalah program yang bersifat partisipatif, direncanakan, dilaksanakan, diawasi, dan dievaluasi oleh masyarakat (Umanilo, 2019). Namun, untuk sampai pada tingkat tersebut perlu wakto dan proses pendampingan yang melibatkan pendamping yang melibatkan pendampinganyang berkomitmen tinggi terhadap pemberdayaan masyarakat.</w:t>
      </w:r>
    </w:p>
    <w:p w14:paraId="117B3724" w14:textId="77777777" w:rsidR="0006649A" w:rsidRDefault="0006649A" w:rsidP="000664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Keswadayaan atau Kemandirian</w:t>
      </w:r>
    </w:p>
    <w:p w14:paraId="3EFF2649" w14:textId="77777777" w:rsidR="0006649A" w:rsidRPr="00B21148"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Prinsip keswadayaan adalah menghargai dan mengedepankan kemampuan masyarakat daripada bantuan pihak lain (Iryanam, 2018). Konsep ini tidak memandang orang miskin sebagai objek yang tidak kemampuan (the have not), melainkan sebagai subjek yang memiliki kemampuan sedikit (the have title).</w:t>
      </w:r>
    </w:p>
    <w:p w14:paraId="5D6C9FED" w14:textId="77777777" w:rsidR="0006649A" w:rsidRDefault="0006649A" w:rsidP="000664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Berkelanjutan</w:t>
      </w:r>
    </w:p>
    <w:p w14:paraId="2B402609" w14:textId="77777777" w:rsidR="0006649A" w:rsidRPr="00B21148" w:rsidRDefault="0006649A" w:rsidP="0006649A">
      <w:pPr>
        <w:spacing w:line="480" w:lineRule="auto"/>
        <w:ind w:left="284" w:firstLine="508"/>
        <w:jc w:val="both"/>
        <w:rPr>
          <w:rFonts w:ascii="Times New Roman" w:hAnsi="Times New Roman" w:cs="Times New Roman"/>
          <w:sz w:val="24"/>
          <w:szCs w:val="24"/>
          <w:lang w:val="id-ID"/>
        </w:rPr>
      </w:pPr>
      <w:r>
        <w:rPr>
          <w:rFonts w:ascii="Times New Roman" w:hAnsi="Times New Roman" w:cs="Times New Roman"/>
          <w:sz w:val="24"/>
          <w:szCs w:val="24"/>
          <w:lang w:val="id-ID"/>
        </w:rPr>
        <w:t>Program pemberdayaan perlu dirancang untuk berkelanjutan, sekalipun pada awalnya peran pendamping lebih dominan dibanding masyarakatsendiri (Rinawati, 2006). Tapi secara perlahan dan pasti, peran pendamping akan makin berkurang, bahkan alhirnya dihapus, karena masyarakat sudah mampu mengelola kegiatan sendiri.</w:t>
      </w:r>
    </w:p>
    <w:p w14:paraId="56FFE010" w14:textId="77777777" w:rsidR="0006649A" w:rsidRPr="0099605D" w:rsidRDefault="0006649A" w:rsidP="0006649A">
      <w:pPr>
        <w:pStyle w:val="Heading2"/>
        <w:numPr>
          <w:ilvl w:val="1"/>
          <w:numId w:val="24"/>
        </w:numPr>
        <w:spacing w:line="480" w:lineRule="auto"/>
        <w:ind w:left="567" w:hanging="567"/>
        <w:jc w:val="both"/>
        <w:rPr>
          <w:rFonts w:ascii="Times New Roman" w:hAnsi="Times New Roman" w:cs="Times New Roman"/>
          <w:color w:val="000000" w:themeColor="text1"/>
          <w:sz w:val="24"/>
          <w:szCs w:val="24"/>
          <w:lang w:val="id-ID"/>
        </w:rPr>
      </w:pPr>
      <w:bookmarkStart w:id="27" w:name="_Toc111675189"/>
      <w:bookmarkStart w:id="28" w:name="_Toc115079951"/>
      <w:r w:rsidRPr="0099605D">
        <w:rPr>
          <w:rFonts w:ascii="Times New Roman" w:hAnsi="Times New Roman" w:cs="Times New Roman"/>
          <w:color w:val="000000" w:themeColor="text1"/>
          <w:sz w:val="24"/>
          <w:szCs w:val="24"/>
          <w:lang w:val="id-ID"/>
        </w:rPr>
        <w:t>Konsep Program Pemberdayaan Kesejahteraan Keluarga</w:t>
      </w:r>
      <w:bookmarkEnd w:id="27"/>
      <w:bookmarkEnd w:id="28"/>
    </w:p>
    <w:p w14:paraId="3143B9E1" w14:textId="77777777" w:rsidR="0006649A" w:rsidRPr="0099605D" w:rsidRDefault="0006649A" w:rsidP="0006649A">
      <w:pPr>
        <w:pStyle w:val="Heading3"/>
        <w:numPr>
          <w:ilvl w:val="2"/>
          <w:numId w:val="25"/>
        </w:numPr>
        <w:spacing w:line="480" w:lineRule="auto"/>
        <w:ind w:left="851" w:hanging="709"/>
        <w:jc w:val="both"/>
        <w:rPr>
          <w:rFonts w:ascii="Times New Roman" w:hAnsi="Times New Roman" w:cs="Times New Roman"/>
          <w:color w:val="000000" w:themeColor="text1"/>
          <w:sz w:val="24"/>
          <w:szCs w:val="24"/>
          <w:lang w:val="id-ID"/>
        </w:rPr>
      </w:pPr>
      <w:bookmarkStart w:id="29" w:name="_Toc111675190"/>
      <w:bookmarkStart w:id="30" w:name="_Toc115079952"/>
      <w:r w:rsidRPr="0099605D">
        <w:rPr>
          <w:rFonts w:ascii="Times New Roman" w:hAnsi="Times New Roman" w:cs="Times New Roman"/>
          <w:color w:val="000000" w:themeColor="text1"/>
          <w:sz w:val="24"/>
          <w:szCs w:val="24"/>
          <w:lang w:val="id-ID"/>
        </w:rPr>
        <w:t>Pengertian Pemberdayaan Kesejahteraan Keluarga</w:t>
      </w:r>
      <w:bookmarkEnd w:id="29"/>
      <w:bookmarkEnd w:id="30"/>
    </w:p>
    <w:p w14:paraId="0E3EAE14" w14:textId="77777777" w:rsidR="0006649A" w:rsidRDefault="0006649A" w:rsidP="0006649A">
      <w:pPr>
        <w:spacing w:line="480" w:lineRule="auto"/>
        <w:ind w:left="284" w:firstLine="43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tanggal 27 Desember 1972 Menteri Dalam Negeri mengeluarkan Surat Kawat Nomor Sus 3/6/12 kepada Gubernur Kepala Daerah yang </w:t>
      </w:r>
      <w:r>
        <w:rPr>
          <w:rFonts w:ascii="Times New Roman" w:hAnsi="Times New Roman" w:cs="Times New Roman"/>
          <w:sz w:val="24"/>
          <w:szCs w:val="24"/>
          <w:lang w:val="id-ID"/>
        </w:rPr>
        <w:lastRenderedPageBreak/>
        <w:t xml:space="preserve">merupakan dari kegiatan program Pemberdayaan Kesejahteraan Keluarga di seluruh Indonesia termasuk desa-desa. Keputusan ketua umum TP PKK telah disahkan oleh Menteri Dalam Negeri Republik Indonesia melalui keputusan Nomor: 411.4-3514 Tahun 2016 mengenai persetujuan, maka empat keputusan hasil Rekarnas VIII PKK tahun 2015 secara resmi berlaku sebagai dasar pelaksana program dan gerakan PKK di seluruh Indonesia , keputusan ketua umum TP PKK Nomor: 14/KEP/PKK PST/XII/2015 tanggal 22 Desember 2015 mengenai hasil Rakernas VIII PKK Bidang Rencana Kerja Lima Tahun PKK. </w:t>
      </w:r>
    </w:p>
    <w:p w14:paraId="15A8F7BB" w14:textId="77777777" w:rsidR="0006649A" w:rsidRDefault="0006649A" w:rsidP="0006649A">
      <w:pPr>
        <w:spacing w:line="480" w:lineRule="auto"/>
        <w:ind w:left="284" w:firstLine="436"/>
        <w:jc w:val="both"/>
        <w:rPr>
          <w:rFonts w:ascii="Times New Roman" w:hAnsi="Times New Roman" w:cs="Times New Roman"/>
          <w:sz w:val="24"/>
          <w:szCs w:val="24"/>
          <w:lang w:val="id-ID"/>
        </w:rPr>
      </w:pPr>
      <w:r>
        <w:rPr>
          <w:rFonts w:ascii="Times New Roman" w:hAnsi="Times New Roman" w:cs="Times New Roman"/>
          <w:sz w:val="24"/>
          <w:szCs w:val="24"/>
          <w:lang w:val="id-ID"/>
        </w:rPr>
        <w:t>Pada tim penggerak PKK di daerah, fungsi Bidang melekat pada tugas dan fungsi para wakil ketua selaku koordinator Pokja-Pokja. Kelompok kerja (POKJA) sebagai pelaksana program kegiatan PKK secara terpadu dilaksanakan oleh pokja-pokja dengan berpedoman pada 10 program pokok PKK:</w:t>
      </w:r>
    </w:p>
    <w:p w14:paraId="0E3478D5" w14:textId="77777777" w:rsidR="0006649A" w:rsidRDefault="0006649A" w:rsidP="0006649A">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Pokja I</w:t>
      </w:r>
    </w:p>
    <w:p w14:paraId="0E0C4A31" w14:textId="77777777" w:rsidR="0006649A" w:rsidRPr="00380D7C" w:rsidRDefault="0006649A" w:rsidP="0006649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Pokja I melaksanakan pemberdayaan karakter dalam kehidupan keluarga penuh cinta dan kasih sayang dengan menanamkan sikap dan perilaku berbudaya dan berkepribadian Indonesia melalui keteladanan orangtua  dan orang yang tuakan, melalui pengembangan anak usia dini secara holistik integratif dengan menerapkan nilai-nilai pancasila dengan kehidupan sosial dan semangat gotong royong.</w:t>
      </w:r>
    </w:p>
    <w:p w14:paraId="0886DFDE" w14:textId="77777777" w:rsidR="0006649A" w:rsidRDefault="0006649A" w:rsidP="0006649A">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Penghayatan dan Pengamalan Pancasila</w:t>
      </w:r>
    </w:p>
    <w:p w14:paraId="3947059D" w14:textId="77777777" w:rsidR="0006649A" w:rsidRPr="00380D7C" w:rsidRDefault="0006649A" w:rsidP="0006649A">
      <w:pPr>
        <w:spacing w:line="480" w:lineRule="auto"/>
        <w:ind w:left="360" w:firstLine="360"/>
        <w:jc w:val="both"/>
        <w:rPr>
          <w:rFonts w:ascii="Times New Roman" w:hAnsi="Times New Roman" w:cs="Times New Roman"/>
          <w:sz w:val="24"/>
          <w:szCs w:val="24"/>
          <w:lang w:val="id-ID"/>
        </w:rPr>
      </w:pPr>
      <w:r w:rsidRPr="00380D7C">
        <w:rPr>
          <w:rFonts w:ascii="Times New Roman" w:hAnsi="Times New Roman" w:cs="Times New Roman"/>
          <w:sz w:val="24"/>
          <w:szCs w:val="24"/>
          <w:lang w:val="id-ID"/>
        </w:rPr>
        <w:lastRenderedPageBreak/>
        <w:t xml:space="preserve">Penghayatan dan pengamalan pancasila dengan menimbulkan keluarga melalui kesadaran masyarakat, berbangsa dan bernegara. </w:t>
      </w:r>
      <w:r>
        <w:rPr>
          <w:rFonts w:ascii="Times New Roman" w:hAnsi="Times New Roman" w:cs="Times New Roman"/>
          <w:sz w:val="24"/>
          <w:szCs w:val="24"/>
          <w:lang w:val="id-ID"/>
        </w:rPr>
        <w:t xml:space="preserve">Pemberdayaan karakter anak sejak dini yang meliputi pendidikan, budi pekerti, sikap dan perilaku melalui orangtua/ mengasuh dalam keluarga maupun lembaga-lembaga di masyarakat. </w:t>
      </w:r>
      <w:r w:rsidRPr="00380D7C">
        <w:rPr>
          <w:rFonts w:ascii="Times New Roman" w:hAnsi="Times New Roman" w:cs="Times New Roman"/>
          <w:sz w:val="24"/>
          <w:szCs w:val="24"/>
          <w:lang w:val="id-ID"/>
        </w:rPr>
        <w:t>Pelaksanaan program keagamaan dengan diadakannya pengajian rutinan khusus perempuan “Nurul Anwar” setiap hari kamis pukul 16.00 bergulir secara bergantian.</w:t>
      </w:r>
    </w:p>
    <w:p w14:paraId="74AF3A30" w14:textId="77777777" w:rsidR="0006649A" w:rsidRDefault="0006649A" w:rsidP="0006649A">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Gotong Royong</w:t>
      </w:r>
    </w:p>
    <w:p w14:paraId="015841B2" w14:textId="77777777" w:rsidR="0006649A" w:rsidRPr="00380D7C"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Gotong royong dilaksanakan dengan membangun kerja sama yang baik, membutuhkan kesadaran, kesetiakawanan. Memberdayakan lansia agar dapat menjaga ketahanan, mental, dan spiritual serta keterampilan agar dapat melaksanakan kegiatan secara produktif dan menjadi teladan bagi keluarga dan lingkungan. Dengan pelaksanaan program secara sukarelawan membantu masyarakat mengalami KDRT/ kesusahan yang perlu untuk dibantu</w:t>
      </w:r>
    </w:p>
    <w:p w14:paraId="31DCFFB0" w14:textId="77777777" w:rsidR="0006649A" w:rsidRDefault="0006649A" w:rsidP="0006649A">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Pokja II</w:t>
      </w:r>
    </w:p>
    <w:p w14:paraId="0649DB5C" w14:textId="77777777" w:rsidR="0006649A" w:rsidRPr="005C548B" w:rsidRDefault="0006649A" w:rsidP="0006649A">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Pokja II berperan serta dalam upaya peningkatan pendidikan untuk mewujudkan Sumber Daya Manusia (SDM) yang berkualitas dalam usaha memenuhi kebutuhan pendidikan dasar melalui wajib belajar 12 tahun, dan pemberian keterampilan keluarga mengenai upaya peningkatan dan pemberdayaan ekonomi keluarga melalui pengembangan ekonomi kreatif dan usaha Mikro Kecil, serta pengembangan kehidupan berkoperasi.</w:t>
      </w:r>
    </w:p>
    <w:p w14:paraId="5A70FDEC" w14:textId="77777777" w:rsidR="0006649A" w:rsidRDefault="0006649A" w:rsidP="0006649A">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Pendidikan dan Keterampilan</w:t>
      </w:r>
    </w:p>
    <w:p w14:paraId="3BCA3059" w14:textId="77777777" w:rsidR="0006649A" w:rsidRPr="00453AD2" w:rsidRDefault="0006649A" w:rsidP="0006649A">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Pendidikan dan keterampilan mempunyai program peningkatan kemampuan yang berkaitan dengan pengetahuan, kesadaran dan keterampilan keluarga yang mempunai anak balita. Meningkatkan mutu belajar dimulai dari kegiatan PAUD untuk balita dan belajar mengaji.</w:t>
      </w:r>
    </w:p>
    <w:p w14:paraId="56AD8DD0" w14:textId="77777777" w:rsidR="0006649A" w:rsidRDefault="0006649A" w:rsidP="0006649A">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Pengembangan Kehidupan Berkoperasi</w:t>
      </w:r>
    </w:p>
    <w:p w14:paraId="5B264957" w14:textId="77777777" w:rsidR="0006649A" w:rsidRPr="00453AD2" w:rsidRDefault="0006649A" w:rsidP="0006649A">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Prioritas program kehidupan berkoperasi dengan meningkatkan kelompok dan kualitas Usaha Peningkatan Pendapatan Keluarga (UP2K). Program ini baru berjalan dimulai dengan usaha simpan pinjam yang dikelola dan di kelola oleh ibu-ibu kader PKK</w:t>
      </w:r>
    </w:p>
    <w:p w14:paraId="66D87435" w14:textId="77777777" w:rsidR="0006649A" w:rsidRDefault="0006649A" w:rsidP="0006649A">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Pokja III</w:t>
      </w:r>
    </w:p>
    <w:p w14:paraId="18EEFAC9" w14:textId="77777777" w:rsidR="0006649A" w:rsidRPr="00453AD2"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Pokja III mengembangkan dan memanfaatkan potensi dan sumber daya keluarga dalam rangka pemenuhan kebutuhan keluarga dan di verifikasi pangan lokal, pemanfaatan sumberdaya lokal, pemanfaatan sumberdaya alam.</w:t>
      </w:r>
    </w:p>
    <w:p w14:paraId="2317A938" w14:textId="77777777" w:rsidR="0006649A" w:rsidRDefault="0006649A" w:rsidP="0006649A">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Pangan</w:t>
      </w:r>
    </w:p>
    <w:p w14:paraId="5DC385A9" w14:textId="77777777" w:rsidR="0006649A" w:rsidRPr="0059451D"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Pelaksanaan program pangan mewujudkannya ketahanan pangan keluarga melalui penganekaragaman pangan dengan pola pangan 3B (Beragam, Bergizi dan Berimbang). Mengoptimalkan tanaman pangan dan tanaman produktif/keras, minimal untuk makanan untuk keperluan keluarga dan meningkatkan Tanaman Obat Keluarga (TOGA).</w:t>
      </w:r>
    </w:p>
    <w:p w14:paraId="30EB86B4" w14:textId="77777777" w:rsidR="0006649A" w:rsidRDefault="0006649A" w:rsidP="0006649A">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Sandang</w:t>
      </w:r>
    </w:p>
    <w:p w14:paraId="569B66DB" w14:textId="77777777" w:rsidR="0006649A" w:rsidRPr="000F118C"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Pelaksanaan program sandang membudayakan perilaku berbusana sesuai dengan moral budaya Indonesia serta meningkatkan kesadaran masyarakat dan mencintai produk dalam negeri. </w:t>
      </w:r>
    </w:p>
    <w:p w14:paraId="22C5B3A1" w14:textId="77777777" w:rsidR="0006649A" w:rsidRDefault="0006649A" w:rsidP="0006649A">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Perumahan dan Tata Laksana Rumah Tangga</w:t>
      </w:r>
    </w:p>
    <w:p w14:paraId="1588F9B0" w14:textId="77777777" w:rsidR="0006649A" w:rsidRPr="0059451D"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Dengan adanya penyuluhan mengenai perumahan dan tata laksana rumah layak huni melalui pembinaan keluarga sehat.</w:t>
      </w:r>
    </w:p>
    <w:p w14:paraId="42DF9261" w14:textId="77777777" w:rsidR="0006649A" w:rsidRDefault="0006649A" w:rsidP="0006649A">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Pokja IV</w:t>
      </w:r>
    </w:p>
    <w:p w14:paraId="15FF6AFB" w14:textId="77777777" w:rsidR="0006649A" w:rsidRPr="000F118C"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Pokja IV mengelola meningkatkan derajat kesehatan keluarga dan lingkungan dengan menerapkan Hidup Bersih Sehat, mencegah dan menganggulangi penyakit menular, berperan serta dalam upaya penurunan angka kematian, Batita, Balita, dan orang tua lanjut usia.</w:t>
      </w:r>
    </w:p>
    <w:p w14:paraId="02B7ED90" w14:textId="77777777" w:rsidR="0006649A" w:rsidRDefault="0006649A" w:rsidP="0006649A">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Kesehatan</w:t>
      </w:r>
    </w:p>
    <w:p w14:paraId="652160A3" w14:textId="77777777" w:rsidR="0006649A" w:rsidRPr="00E64556"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Pelaksanaan program kesehatan dalam upaya penyuluhan untuk menurunkan prefalensi anak balita kurang gizi, gizi seimbang untuk ibu hamil, ibu menyusui dengan pemberian suplemen dan pemberian makanan tambahan bagi balita, lansia di posyandu.</w:t>
      </w:r>
    </w:p>
    <w:p w14:paraId="4C853751" w14:textId="77777777" w:rsidR="0006649A" w:rsidRDefault="0006649A" w:rsidP="0006649A">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Kelestarian Lingkungan Hidup</w:t>
      </w:r>
    </w:p>
    <w:p w14:paraId="2DA7F0B3" w14:textId="77777777" w:rsidR="0006649A" w:rsidRPr="00E64556" w:rsidRDefault="0006649A" w:rsidP="0006649A">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Pelaksanaan kelestarian lingkungan hidup melakukan penyuluhan mengenai penyadaran masyarakat tentang kebersihan pengelolaan kamar mandi dan jamban keluarga, Saluran Pembuangan Air Limbah (SPAL).</w:t>
      </w:r>
    </w:p>
    <w:p w14:paraId="1EC9C770" w14:textId="77777777" w:rsidR="0006649A" w:rsidRDefault="0006649A" w:rsidP="0006649A">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Perencanaan Sehat</w:t>
      </w:r>
    </w:p>
    <w:p w14:paraId="3DF4E74F" w14:textId="77777777" w:rsidR="0006649A" w:rsidRPr="00E64556" w:rsidRDefault="0006649A" w:rsidP="0006649A">
      <w:pPr>
        <w:spacing w:line="480" w:lineRule="auto"/>
        <w:ind w:left="360" w:firstLine="20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Dengan melaksanakan perencanaan sehat ibu-ibu kader melakukan kegiatan dangan penyuluhan tentang pentingnya pemahaman dan kesertaan dalam mengikuti program KB untuk ibu-ibu yang baru melahirkan seorang anak.</w:t>
      </w:r>
    </w:p>
    <w:p w14:paraId="775A9072" w14:textId="77777777" w:rsidR="0006649A" w:rsidRPr="0099605D" w:rsidRDefault="0006649A" w:rsidP="0006649A">
      <w:pPr>
        <w:pStyle w:val="Heading3"/>
        <w:numPr>
          <w:ilvl w:val="2"/>
          <w:numId w:val="26"/>
        </w:numPr>
        <w:spacing w:line="480" w:lineRule="auto"/>
        <w:ind w:left="709" w:hanging="567"/>
        <w:jc w:val="both"/>
        <w:rPr>
          <w:rFonts w:ascii="Times New Roman" w:hAnsi="Times New Roman" w:cs="Times New Roman"/>
          <w:color w:val="000000" w:themeColor="text1"/>
          <w:sz w:val="24"/>
          <w:szCs w:val="24"/>
          <w:lang w:val="id-ID"/>
        </w:rPr>
      </w:pPr>
      <w:bookmarkStart w:id="31" w:name="_Toc111675191"/>
      <w:r>
        <w:rPr>
          <w:rFonts w:ascii="Times New Roman" w:hAnsi="Times New Roman" w:cs="Times New Roman"/>
          <w:color w:val="000000" w:themeColor="text1"/>
          <w:sz w:val="24"/>
          <w:szCs w:val="24"/>
          <w:lang w:val="id-ID"/>
        </w:rPr>
        <w:t xml:space="preserve"> </w:t>
      </w:r>
      <w:bookmarkStart w:id="32" w:name="_Toc115079953"/>
      <w:r w:rsidRPr="0099605D">
        <w:rPr>
          <w:rFonts w:ascii="Times New Roman" w:hAnsi="Times New Roman" w:cs="Times New Roman"/>
          <w:color w:val="000000" w:themeColor="text1"/>
          <w:sz w:val="24"/>
          <w:szCs w:val="24"/>
          <w:lang w:val="id-ID"/>
        </w:rPr>
        <w:t>Tugas dan Fungsi PKK</w:t>
      </w:r>
      <w:bookmarkEnd w:id="31"/>
      <w:bookmarkEnd w:id="32"/>
    </w:p>
    <w:p w14:paraId="686461F1" w14:textId="77777777" w:rsidR="0006649A" w:rsidRPr="00D01BF6" w:rsidRDefault="0006649A" w:rsidP="0006649A">
      <w:pPr>
        <w:spacing w:line="480" w:lineRule="auto"/>
        <w:ind w:firstLine="567"/>
        <w:jc w:val="both"/>
        <w:rPr>
          <w:rFonts w:ascii="Times New Roman" w:eastAsia="Times New Roman" w:hAnsi="Times New Roman" w:cs="Times New Roman"/>
          <w:b/>
          <w:color w:val="202124"/>
          <w:sz w:val="24"/>
          <w:szCs w:val="24"/>
          <w:lang w:val="id-ID"/>
        </w:rPr>
      </w:pPr>
      <w:r w:rsidRPr="00D01BF6">
        <w:rPr>
          <w:rFonts w:ascii="Times New Roman" w:eastAsia="Times New Roman" w:hAnsi="Times New Roman" w:cs="Times New Roman"/>
          <w:b/>
          <w:color w:val="202124"/>
          <w:sz w:val="24"/>
          <w:szCs w:val="24"/>
          <w:lang w:val="id-ID"/>
        </w:rPr>
        <w:t>Tugas:</w:t>
      </w:r>
      <w:r w:rsidRPr="00D01BF6">
        <w:rPr>
          <w:rFonts w:ascii="Times New Roman" w:eastAsia="Times New Roman" w:hAnsi="Times New Roman" w:cs="Times New Roman"/>
          <w:b/>
          <w:color w:val="202124"/>
          <w:sz w:val="24"/>
          <w:szCs w:val="24"/>
          <w:lang w:val="id-ID"/>
        </w:rPr>
        <w:tab/>
      </w:r>
    </w:p>
    <w:p w14:paraId="6E0E568E" w14:textId="77777777" w:rsidR="0006649A" w:rsidRDefault="0006649A" w:rsidP="0006649A">
      <w:pPr>
        <w:pStyle w:val="ListParagraph"/>
        <w:numPr>
          <w:ilvl w:val="0"/>
          <w:numId w:val="6"/>
        </w:numPr>
        <w:tabs>
          <w:tab w:val="left" w:pos="709"/>
        </w:tabs>
        <w:spacing w:line="480" w:lineRule="auto"/>
        <w:ind w:left="709" w:hanging="425"/>
        <w:jc w:val="both"/>
        <w:rPr>
          <w:rFonts w:ascii="Times New Roman" w:eastAsia="Times New Roman" w:hAnsi="Times New Roman" w:cs="Times New Roman"/>
          <w:color w:val="202124"/>
          <w:sz w:val="24"/>
          <w:szCs w:val="24"/>
        </w:rPr>
      </w:pPr>
      <w:r w:rsidRPr="00C37339">
        <w:rPr>
          <w:rFonts w:ascii="Times New Roman" w:eastAsia="Times New Roman" w:hAnsi="Times New Roman" w:cs="Times New Roman"/>
          <w:color w:val="202124"/>
          <w:sz w:val="24"/>
          <w:szCs w:val="24"/>
        </w:rPr>
        <w:t>Merencanak</w:t>
      </w:r>
      <w:r w:rsidRPr="00D21424">
        <w:rPr>
          <w:rFonts w:ascii="Times New Roman" w:eastAsia="Times New Roman" w:hAnsi="Times New Roman" w:cs="Times New Roman"/>
          <w:color w:val="202124"/>
          <w:sz w:val="24"/>
          <w:szCs w:val="24"/>
        </w:rPr>
        <w:t>a</w:t>
      </w:r>
      <w:r w:rsidRPr="00C37339">
        <w:rPr>
          <w:rFonts w:ascii="Times New Roman" w:eastAsia="Times New Roman" w:hAnsi="Times New Roman" w:cs="Times New Roman"/>
          <w:color w:val="202124"/>
          <w:sz w:val="24"/>
          <w:szCs w:val="24"/>
        </w:rPr>
        <w:t>n, melaksanakan dan membina program yang akan dilaksanakan PKK sesuai dengan keadaan dan kebutuhan masyarakat, mengkoordinasikan kegiatan-kegiatan yang berkaitan dengan kesehatan masyarakat</w:t>
      </w:r>
    </w:p>
    <w:p w14:paraId="371B7707" w14:textId="77777777" w:rsidR="0006649A" w:rsidRDefault="0006649A" w:rsidP="0006649A">
      <w:pPr>
        <w:pStyle w:val="ListParagraph"/>
        <w:numPr>
          <w:ilvl w:val="0"/>
          <w:numId w:val="6"/>
        </w:numPr>
        <w:tabs>
          <w:tab w:val="left" w:pos="709"/>
        </w:tabs>
        <w:spacing w:line="480" w:lineRule="auto"/>
        <w:ind w:left="709" w:hanging="425"/>
        <w:jc w:val="both"/>
        <w:rPr>
          <w:rFonts w:ascii="Times New Roman" w:eastAsia="Times New Roman" w:hAnsi="Times New Roman" w:cs="Times New Roman"/>
          <w:color w:val="202124"/>
          <w:sz w:val="24"/>
          <w:szCs w:val="24"/>
        </w:rPr>
      </w:pPr>
      <w:r w:rsidRPr="00D01BF6">
        <w:rPr>
          <w:rFonts w:ascii="Times New Roman" w:eastAsia="Times New Roman" w:hAnsi="Times New Roman" w:cs="Times New Roman"/>
          <w:color w:val="202124"/>
          <w:sz w:val="24"/>
          <w:szCs w:val="24"/>
        </w:rPr>
        <w:t>Menghimpun, menggerakkan dan membina potensi masyarakat khususnya keluarga untuk terlaksananya program gerakan Pemberdayaan Kesejahteraan Keluarga, mendata lokasi yang rawan masalah kesehatan masyarakat</w:t>
      </w:r>
    </w:p>
    <w:p w14:paraId="33B221AF" w14:textId="77777777" w:rsidR="0006649A" w:rsidRDefault="0006649A" w:rsidP="0006649A">
      <w:pPr>
        <w:pStyle w:val="ListParagraph"/>
        <w:numPr>
          <w:ilvl w:val="0"/>
          <w:numId w:val="6"/>
        </w:numPr>
        <w:tabs>
          <w:tab w:val="left" w:pos="709"/>
        </w:tabs>
        <w:spacing w:line="480" w:lineRule="auto"/>
        <w:ind w:left="709" w:hanging="425"/>
        <w:jc w:val="both"/>
        <w:rPr>
          <w:rFonts w:ascii="Times New Roman" w:eastAsia="Times New Roman" w:hAnsi="Times New Roman" w:cs="Times New Roman"/>
          <w:color w:val="202124"/>
          <w:sz w:val="24"/>
          <w:szCs w:val="24"/>
        </w:rPr>
      </w:pPr>
      <w:r w:rsidRPr="00D01BF6">
        <w:rPr>
          <w:rFonts w:ascii="Times New Roman" w:eastAsia="Times New Roman" w:hAnsi="Times New Roman" w:cs="Times New Roman"/>
          <w:color w:val="202124"/>
          <w:sz w:val="24"/>
          <w:szCs w:val="24"/>
        </w:rPr>
        <w:t xml:space="preserve">Menganalisa dan menentukan langkah-langkah penanggulangan kejadian yang dapat memengaruhi tingkat kesehatan </w:t>
      </w:r>
    </w:p>
    <w:p w14:paraId="53C2FDC1" w14:textId="77777777" w:rsidR="0006649A" w:rsidRPr="002A5114" w:rsidRDefault="0006649A" w:rsidP="0006649A">
      <w:pPr>
        <w:pStyle w:val="ListParagraph"/>
        <w:numPr>
          <w:ilvl w:val="0"/>
          <w:numId w:val="6"/>
        </w:numPr>
        <w:tabs>
          <w:tab w:val="left" w:pos="709"/>
        </w:tabs>
        <w:spacing w:line="480" w:lineRule="auto"/>
        <w:ind w:left="709" w:hanging="425"/>
        <w:jc w:val="both"/>
        <w:rPr>
          <w:rFonts w:ascii="Times New Roman" w:eastAsia="Times New Roman" w:hAnsi="Times New Roman" w:cs="Times New Roman"/>
          <w:color w:val="202124"/>
          <w:sz w:val="24"/>
          <w:szCs w:val="24"/>
        </w:rPr>
      </w:pPr>
      <w:r w:rsidRPr="00D01BF6">
        <w:rPr>
          <w:rFonts w:ascii="Times New Roman" w:eastAsia="Times New Roman" w:hAnsi="Times New Roman" w:cs="Times New Roman"/>
          <w:color w:val="202124"/>
          <w:sz w:val="24"/>
          <w:szCs w:val="24"/>
        </w:rPr>
        <w:t xml:space="preserve">Melaporkan hasil pelaksanaan kepada ketua tim pembina PKK </w:t>
      </w:r>
    </w:p>
    <w:p w14:paraId="7A8DC461" w14:textId="77777777" w:rsidR="0006649A" w:rsidRPr="00D01BF6" w:rsidRDefault="0006649A" w:rsidP="0006649A">
      <w:pPr>
        <w:spacing w:line="480" w:lineRule="auto"/>
        <w:ind w:firstLine="284"/>
        <w:jc w:val="both"/>
        <w:rPr>
          <w:rFonts w:ascii="Times New Roman" w:eastAsia="Times New Roman" w:hAnsi="Times New Roman" w:cs="Times New Roman"/>
          <w:b/>
          <w:color w:val="202124"/>
          <w:sz w:val="24"/>
          <w:szCs w:val="24"/>
          <w:lang w:val="id-ID"/>
        </w:rPr>
      </w:pPr>
      <w:r w:rsidRPr="00D01BF6">
        <w:rPr>
          <w:rFonts w:ascii="Times New Roman" w:eastAsia="Times New Roman" w:hAnsi="Times New Roman" w:cs="Times New Roman"/>
          <w:b/>
          <w:color w:val="202124"/>
          <w:sz w:val="24"/>
          <w:szCs w:val="24"/>
          <w:lang w:val="id-ID"/>
        </w:rPr>
        <w:t>Fungsi:</w:t>
      </w:r>
    </w:p>
    <w:p w14:paraId="2BB3B354" w14:textId="77777777" w:rsidR="0006649A" w:rsidRDefault="0006649A" w:rsidP="0006649A">
      <w:pPr>
        <w:pStyle w:val="ListParagraph"/>
        <w:numPr>
          <w:ilvl w:val="0"/>
          <w:numId w:val="5"/>
        </w:numPr>
        <w:tabs>
          <w:tab w:val="left" w:pos="567"/>
        </w:tabs>
        <w:spacing w:line="480" w:lineRule="auto"/>
        <w:ind w:left="567" w:hanging="283"/>
        <w:jc w:val="both"/>
        <w:rPr>
          <w:rFonts w:ascii="Times New Roman" w:eastAsia="Times New Roman" w:hAnsi="Times New Roman" w:cs="Times New Roman"/>
          <w:color w:val="202124"/>
          <w:sz w:val="24"/>
          <w:szCs w:val="24"/>
        </w:rPr>
      </w:pPr>
      <w:r w:rsidRPr="00C37339">
        <w:rPr>
          <w:rFonts w:ascii="Times New Roman" w:eastAsia="Times New Roman" w:hAnsi="Times New Roman" w:cs="Times New Roman"/>
          <w:color w:val="202124"/>
          <w:sz w:val="24"/>
          <w:szCs w:val="24"/>
        </w:rPr>
        <w:t>Penyuluh, motivator dan penggerak masyarakat agar dapat melaksanakan program PKK yang diperlukan</w:t>
      </w:r>
    </w:p>
    <w:p w14:paraId="27F35B2F" w14:textId="77777777" w:rsidR="0006649A" w:rsidRPr="0037353F" w:rsidRDefault="0006649A" w:rsidP="0006649A">
      <w:pPr>
        <w:pStyle w:val="ListParagraph"/>
        <w:numPr>
          <w:ilvl w:val="0"/>
          <w:numId w:val="5"/>
        </w:numPr>
        <w:tabs>
          <w:tab w:val="left" w:pos="567"/>
        </w:tabs>
        <w:spacing w:line="480" w:lineRule="auto"/>
        <w:ind w:left="567" w:hanging="283"/>
        <w:jc w:val="both"/>
        <w:rPr>
          <w:rFonts w:ascii="Times New Roman" w:eastAsia="Times New Roman" w:hAnsi="Times New Roman" w:cs="Times New Roman"/>
          <w:color w:val="202124"/>
          <w:sz w:val="24"/>
          <w:szCs w:val="24"/>
        </w:rPr>
      </w:pPr>
      <w:r w:rsidRPr="00D01BF6">
        <w:rPr>
          <w:rFonts w:ascii="Times New Roman" w:eastAsia="Times New Roman" w:hAnsi="Times New Roman" w:cs="Times New Roman"/>
          <w:color w:val="202124"/>
          <w:sz w:val="24"/>
          <w:szCs w:val="24"/>
        </w:rPr>
        <w:t>Fasilitator, perencana, pelaksana, pengendali, pembina dan pembimbing gerakan PKK.</w:t>
      </w:r>
    </w:p>
    <w:p w14:paraId="3DFDE05B" w14:textId="77777777" w:rsidR="0006649A" w:rsidRPr="0099605D" w:rsidRDefault="0006649A" w:rsidP="0006649A">
      <w:pPr>
        <w:pStyle w:val="Heading3"/>
        <w:numPr>
          <w:ilvl w:val="2"/>
          <w:numId w:val="27"/>
        </w:numPr>
        <w:spacing w:line="480" w:lineRule="auto"/>
        <w:ind w:left="567" w:hanging="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 xml:space="preserve"> </w:t>
      </w:r>
      <w:bookmarkStart w:id="33" w:name="_Toc111675192"/>
      <w:bookmarkStart w:id="34" w:name="_Toc115079954"/>
      <w:r w:rsidRPr="0099605D">
        <w:rPr>
          <w:rFonts w:ascii="Times New Roman" w:hAnsi="Times New Roman" w:cs="Times New Roman"/>
          <w:color w:val="000000" w:themeColor="text1"/>
          <w:sz w:val="24"/>
          <w:szCs w:val="24"/>
          <w:lang w:val="id-ID"/>
        </w:rPr>
        <w:t>Faktor Yang Mempengaruhi Kesejahteraan Keluarga</w:t>
      </w:r>
      <w:bookmarkEnd w:id="33"/>
      <w:bookmarkEnd w:id="34"/>
    </w:p>
    <w:p w14:paraId="4F94EB6F" w14:textId="77777777" w:rsidR="0006649A" w:rsidRPr="000D2B73" w:rsidRDefault="0006649A" w:rsidP="0006649A">
      <w:pPr>
        <w:pStyle w:val="ListParagraph"/>
        <w:numPr>
          <w:ilvl w:val="0"/>
          <w:numId w:val="2"/>
        </w:numPr>
        <w:tabs>
          <w:tab w:val="left" w:pos="567"/>
        </w:tabs>
        <w:spacing w:line="480" w:lineRule="auto"/>
        <w:ind w:left="709" w:hanging="425"/>
        <w:jc w:val="both"/>
        <w:rPr>
          <w:rFonts w:ascii="Times New Roman" w:hAnsi="Times New Roman" w:cs="Times New Roman"/>
          <w:sz w:val="24"/>
          <w:szCs w:val="24"/>
        </w:rPr>
      </w:pPr>
      <w:r w:rsidRPr="000D2B73">
        <w:rPr>
          <w:rFonts w:ascii="Times New Roman" w:hAnsi="Times New Roman" w:cs="Times New Roman"/>
          <w:sz w:val="24"/>
          <w:szCs w:val="24"/>
        </w:rPr>
        <w:t>Faktor Intern Keluarga</w:t>
      </w:r>
    </w:p>
    <w:p w14:paraId="1F18DC24" w14:textId="77777777" w:rsidR="0006649A" w:rsidRPr="000D2B73" w:rsidRDefault="0006649A" w:rsidP="0006649A">
      <w:pPr>
        <w:pStyle w:val="ListParagraph"/>
        <w:numPr>
          <w:ilvl w:val="0"/>
          <w:numId w:val="3"/>
        </w:numPr>
        <w:spacing w:line="480" w:lineRule="auto"/>
        <w:ind w:left="851" w:hanging="284"/>
        <w:jc w:val="both"/>
        <w:rPr>
          <w:rFonts w:ascii="Times New Roman" w:hAnsi="Times New Roman" w:cs="Times New Roman"/>
          <w:sz w:val="24"/>
          <w:szCs w:val="24"/>
        </w:rPr>
      </w:pPr>
      <w:r w:rsidRPr="000D2B73">
        <w:rPr>
          <w:rFonts w:ascii="Times New Roman" w:hAnsi="Times New Roman" w:cs="Times New Roman"/>
          <w:sz w:val="24"/>
          <w:szCs w:val="24"/>
        </w:rPr>
        <w:t>Jumlah Anggota Keluarga</w:t>
      </w:r>
    </w:p>
    <w:p w14:paraId="17C20A40" w14:textId="77777777" w:rsidR="0006649A" w:rsidRPr="000D2B73" w:rsidRDefault="0006649A" w:rsidP="0006649A">
      <w:pPr>
        <w:spacing w:line="480" w:lineRule="auto"/>
        <w:ind w:left="567" w:firstLine="284"/>
        <w:jc w:val="both"/>
        <w:rPr>
          <w:rFonts w:ascii="Times New Roman" w:hAnsi="Times New Roman" w:cs="Times New Roman"/>
          <w:sz w:val="24"/>
          <w:szCs w:val="24"/>
          <w:lang w:val="id-ID"/>
        </w:rPr>
      </w:pPr>
      <w:r w:rsidRPr="000D2B73">
        <w:rPr>
          <w:rFonts w:ascii="Times New Roman" w:hAnsi="Times New Roman" w:cs="Times New Roman"/>
          <w:sz w:val="24"/>
          <w:szCs w:val="24"/>
          <w:lang w:val="id-ID"/>
        </w:rPr>
        <w:t>Perkembangan zaman mengakibatkan semakin banyak kebutuhan yang perlu dipenuhi oleh manusia. Kebutuhan manusia bukan hanya diperlukan kebutuhan primer saja melainkan kebutuhan baru seperti hiburan, sarana ibadah, transportasi dan lingkungan. Semakin banyak angggota dalam keluarga mengakibatkan semakin banyak pula kebutuahn yang perlu di dapatkan.</w:t>
      </w:r>
    </w:p>
    <w:p w14:paraId="0A10036F" w14:textId="77777777" w:rsidR="0006649A" w:rsidRPr="000D2B73" w:rsidRDefault="0006649A" w:rsidP="0006649A">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Tempat Ting</w:t>
      </w:r>
      <w:r w:rsidRPr="000D2B73">
        <w:rPr>
          <w:rFonts w:ascii="Times New Roman" w:hAnsi="Times New Roman" w:cs="Times New Roman"/>
          <w:sz w:val="24"/>
          <w:szCs w:val="24"/>
        </w:rPr>
        <w:t>gal</w:t>
      </w:r>
    </w:p>
    <w:p w14:paraId="2360660F" w14:textId="77777777" w:rsidR="0006649A" w:rsidRPr="00AB287E" w:rsidRDefault="0006649A" w:rsidP="0006649A">
      <w:pPr>
        <w:spacing w:line="480" w:lineRule="auto"/>
        <w:ind w:left="567" w:firstLine="284"/>
        <w:jc w:val="both"/>
        <w:rPr>
          <w:rFonts w:ascii="Times New Roman" w:hAnsi="Times New Roman" w:cs="Times New Roman"/>
          <w:sz w:val="24"/>
          <w:szCs w:val="24"/>
          <w:lang w:val="id-ID"/>
        </w:rPr>
      </w:pPr>
      <w:r w:rsidRPr="00AB287E">
        <w:rPr>
          <w:rFonts w:ascii="Times New Roman" w:hAnsi="Times New Roman" w:cs="Times New Roman"/>
          <w:sz w:val="24"/>
          <w:szCs w:val="24"/>
          <w:lang w:val="id-ID"/>
        </w:rPr>
        <w:t>Keadaan tempat tinngalpun mempengaruhi kesejahteraan keluarga. Kondisi tempat tinggal yang nyaman, sehat, bersih yang sesuai dengan penghuni akan menimbulkan tempat tinggal yang nyaman.</w:t>
      </w:r>
    </w:p>
    <w:p w14:paraId="443811C9" w14:textId="77777777" w:rsidR="0006649A" w:rsidRPr="000D2B73" w:rsidRDefault="0006649A" w:rsidP="0006649A">
      <w:pPr>
        <w:pStyle w:val="ListParagraph"/>
        <w:numPr>
          <w:ilvl w:val="0"/>
          <w:numId w:val="3"/>
        </w:numPr>
        <w:spacing w:line="480" w:lineRule="auto"/>
        <w:ind w:left="851" w:hanging="284"/>
        <w:jc w:val="both"/>
        <w:rPr>
          <w:rFonts w:ascii="Times New Roman" w:hAnsi="Times New Roman" w:cs="Times New Roman"/>
          <w:sz w:val="24"/>
          <w:szCs w:val="24"/>
        </w:rPr>
      </w:pPr>
      <w:r w:rsidRPr="000D2B73">
        <w:rPr>
          <w:rFonts w:ascii="Times New Roman" w:hAnsi="Times New Roman" w:cs="Times New Roman"/>
          <w:sz w:val="24"/>
          <w:szCs w:val="24"/>
        </w:rPr>
        <w:t>Keadaan Sosial Keluarga</w:t>
      </w:r>
    </w:p>
    <w:p w14:paraId="360F18AC" w14:textId="77777777" w:rsidR="0006649A" w:rsidRDefault="0006649A" w:rsidP="0006649A">
      <w:pPr>
        <w:spacing w:line="480" w:lineRule="auto"/>
        <w:ind w:left="567" w:firstLine="284"/>
        <w:jc w:val="both"/>
        <w:rPr>
          <w:rFonts w:ascii="Times New Roman" w:hAnsi="Times New Roman" w:cs="Times New Roman"/>
          <w:sz w:val="24"/>
          <w:szCs w:val="24"/>
          <w:lang w:val="id-ID"/>
        </w:rPr>
      </w:pPr>
      <w:r w:rsidRPr="00AB287E">
        <w:rPr>
          <w:rFonts w:ascii="Times New Roman" w:hAnsi="Times New Roman" w:cs="Times New Roman"/>
          <w:sz w:val="24"/>
          <w:szCs w:val="24"/>
          <w:lang w:val="id-ID"/>
        </w:rPr>
        <w:t>Agar memiliki kesejahteraan keluarga alasan yang begitu sinkron merupakan keadaan sosial dalam keluarga. Keadaann ini dikatakan keadaan keluarga yang harmonis. Manifestasi dari hubungan keluarga yang didasari ketulusanhati, toleransi yang kuat, saling menghormati dan saling tolong menolong.</w:t>
      </w:r>
    </w:p>
    <w:p w14:paraId="7C32515A" w14:textId="77777777" w:rsidR="0006649A" w:rsidRDefault="0006649A" w:rsidP="0006649A">
      <w:pPr>
        <w:spacing w:line="480" w:lineRule="auto"/>
        <w:ind w:left="567" w:firstLine="284"/>
        <w:jc w:val="both"/>
        <w:rPr>
          <w:rFonts w:ascii="Times New Roman" w:hAnsi="Times New Roman" w:cs="Times New Roman"/>
          <w:sz w:val="24"/>
          <w:szCs w:val="24"/>
          <w:lang w:val="id-ID"/>
        </w:rPr>
      </w:pPr>
    </w:p>
    <w:p w14:paraId="3167E5DA" w14:textId="77777777" w:rsidR="0006649A" w:rsidRPr="00AB287E" w:rsidRDefault="0006649A" w:rsidP="0006649A">
      <w:pPr>
        <w:spacing w:line="480" w:lineRule="auto"/>
        <w:ind w:left="567" w:firstLine="284"/>
        <w:jc w:val="both"/>
        <w:rPr>
          <w:rFonts w:ascii="Times New Roman" w:hAnsi="Times New Roman" w:cs="Times New Roman"/>
          <w:sz w:val="24"/>
          <w:szCs w:val="24"/>
          <w:lang w:val="id-ID"/>
        </w:rPr>
      </w:pPr>
    </w:p>
    <w:p w14:paraId="79E9B548" w14:textId="77777777" w:rsidR="0006649A" w:rsidRDefault="0006649A" w:rsidP="0006649A">
      <w:pPr>
        <w:pStyle w:val="ListParagraph"/>
        <w:numPr>
          <w:ilvl w:val="0"/>
          <w:numId w:val="3"/>
        </w:numPr>
        <w:spacing w:line="480" w:lineRule="auto"/>
        <w:ind w:left="851" w:hanging="284"/>
        <w:jc w:val="both"/>
        <w:rPr>
          <w:rFonts w:ascii="Times New Roman" w:hAnsi="Times New Roman" w:cs="Times New Roman"/>
          <w:sz w:val="24"/>
          <w:szCs w:val="24"/>
        </w:rPr>
      </w:pPr>
      <w:r w:rsidRPr="000D2B73">
        <w:rPr>
          <w:rFonts w:ascii="Times New Roman" w:hAnsi="Times New Roman" w:cs="Times New Roman"/>
          <w:sz w:val="24"/>
          <w:szCs w:val="24"/>
        </w:rPr>
        <w:t>Kondisi Ekonomi Keluarga</w:t>
      </w:r>
    </w:p>
    <w:p w14:paraId="15DC8A3D" w14:textId="77777777" w:rsidR="0006649A" w:rsidRPr="00AB287E" w:rsidRDefault="0006649A" w:rsidP="0006649A">
      <w:pPr>
        <w:spacing w:line="480" w:lineRule="auto"/>
        <w:ind w:left="567" w:firstLine="153"/>
        <w:jc w:val="both"/>
        <w:rPr>
          <w:rFonts w:ascii="Times New Roman" w:hAnsi="Times New Roman" w:cs="Times New Roman"/>
          <w:sz w:val="24"/>
          <w:szCs w:val="24"/>
          <w:lang w:val="id-ID"/>
        </w:rPr>
      </w:pPr>
      <w:r w:rsidRPr="00AB287E">
        <w:rPr>
          <w:rFonts w:ascii="Times New Roman" w:hAnsi="Times New Roman" w:cs="Times New Roman"/>
          <w:sz w:val="24"/>
          <w:szCs w:val="24"/>
          <w:lang w:val="id-ID"/>
        </w:rPr>
        <w:lastRenderedPageBreak/>
        <w:t>Kondisi ini merupakan kondisi yang begitu penting dalam keluarga. Kondisi ekonomi ini salah satunya mengenai keuangan dimana semakin banyak sumber pendapatan,, makan dapat meningkatkan kesejahteraan keluarga.</w:t>
      </w:r>
    </w:p>
    <w:p w14:paraId="48AFFC09" w14:textId="77777777" w:rsidR="0006649A" w:rsidRPr="00AB287E" w:rsidRDefault="0006649A" w:rsidP="0006649A">
      <w:pPr>
        <w:pStyle w:val="ListParagraph"/>
        <w:numPr>
          <w:ilvl w:val="0"/>
          <w:numId w:val="7"/>
        </w:numPr>
        <w:spacing w:line="480" w:lineRule="auto"/>
        <w:ind w:left="567" w:hanging="425"/>
        <w:jc w:val="both"/>
        <w:rPr>
          <w:rFonts w:ascii="Times New Roman" w:hAnsi="Times New Roman" w:cs="Times New Roman"/>
          <w:sz w:val="24"/>
          <w:szCs w:val="24"/>
        </w:rPr>
      </w:pPr>
      <w:r w:rsidRPr="00AB287E">
        <w:rPr>
          <w:rFonts w:ascii="Times New Roman" w:hAnsi="Times New Roman" w:cs="Times New Roman"/>
          <w:sz w:val="24"/>
          <w:szCs w:val="24"/>
        </w:rPr>
        <w:t>Faktor Ekstern Keluarga</w:t>
      </w:r>
    </w:p>
    <w:p w14:paraId="2264AFC0" w14:textId="77777777" w:rsidR="0006649A" w:rsidRPr="000D2B73" w:rsidRDefault="0006649A" w:rsidP="0006649A">
      <w:pPr>
        <w:spacing w:line="480" w:lineRule="auto"/>
        <w:ind w:firstLine="567"/>
        <w:jc w:val="both"/>
        <w:rPr>
          <w:rFonts w:ascii="Times New Roman" w:hAnsi="Times New Roman" w:cs="Times New Roman"/>
          <w:sz w:val="24"/>
          <w:szCs w:val="24"/>
          <w:lang w:val="id-ID"/>
        </w:rPr>
      </w:pPr>
      <w:r w:rsidRPr="000D2B73">
        <w:rPr>
          <w:rFonts w:ascii="Times New Roman" w:hAnsi="Times New Roman" w:cs="Times New Roman"/>
          <w:sz w:val="24"/>
          <w:szCs w:val="24"/>
          <w:lang w:val="id-ID"/>
        </w:rPr>
        <w:t>Faktor yang mengakibatkan kewaspadaan dari luar ialah:</w:t>
      </w:r>
    </w:p>
    <w:p w14:paraId="0BB7215C" w14:textId="77777777" w:rsidR="0006649A" w:rsidRPr="000D2B73" w:rsidRDefault="0006649A" w:rsidP="0006649A">
      <w:pPr>
        <w:pStyle w:val="ListParagraph"/>
        <w:numPr>
          <w:ilvl w:val="0"/>
          <w:numId w:val="4"/>
        </w:numPr>
        <w:spacing w:line="480" w:lineRule="auto"/>
        <w:ind w:left="851" w:hanging="284"/>
        <w:jc w:val="both"/>
        <w:rPr>
          <w:rFonts w:ascii="Times New Roman" w:hAnsi="Times New Roman" w:cs="Times New Roman"/>
          <w:sz w:val="24"/>
          <w:szCs w:val="24"/>
        </w:rPr>
      </w:pPr>
      <w:r w:rsidRPr="000D2B73">
        <w:rPr>
          <w:rFonts w:ascii="Times New Roman" w:hAnsi="Times New Roman" w:cs="Times New Roman"/>
          <w:sz w:val="24"/>
          <w:szCs w:val="24"/>
        </w:rPr>
        <w:t>Faktor manusia ekstern keluarga yang membuat iri hati, fitnah dari orang lain, ancaman berupa fisik dan mental, dan pelanggaran norma</w:t>
      </w:r>
    </w:p>
    <w:p w14:paraId="0B877A47" w14:textId="77777777" w:rsidR="0095139C" w:rsidRPr="0006649A" w:rsidRDefault="0006649A" w:rsidP="0006649A">
      <w:r w:rsidRPr="000D2B73">
        <w:rPr>
          <w:rFonts w:ascii="Times New Roman" w:hAnsi="Times New Roman" w:cs="Times New Roman"/>
          <w:sz w:val="24"/>
          <w:szCs w:val="24"/>
          <w:lang w:val="id-ID"/>
        </w:rPr>
        <w:t>Faktor alam, contohnya terjadi tsunami, letusan gunung berapi, dan kerusakan alam</w:t>
      </w:r>
      <w:r>
        <w:rPr>
          <w:rFonts w:ascii="Times New Roman" w:hAnsi="Times New Roman" w:cs="Times New Roman"/>
          <w:sz w:val="24"/>
          <w:szCs w:val="24"/>
          <w:lang w:val="id-ID"/>
        </w:rPr>
        <w:t xml:space="preserve"> dan lingkungan hidup</w:t>
      </w:r>
    </w:p>
    <w:sectPr w:rsidR="0095139C" w:rsidRPr="0006649A" w:rsidSect="006762EB">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40DE4" w14:textId="77777777" w:rsidR="00D7287F" w:rsidRDefault="00D7287F" w:rsidP="004C52A3">
      <w:pPr>
        <w:spacing w:after="0" w:line="240" w:lineRule="auto"/>
      </w:pPr>
      <w:r>
        <w:separator/>
      </w:r>
    </w:p>
  </w:endnote>
  <w:endnote w:type="continuationSeparator" w:id="0">
    <w:p w14:paraId="0B6E6567" w14:textId="77777777" w:rsidR="00D7287F" w:rsidRDefault="00D7287F" w:rsidP="004C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DD436" w14:textId="77777777" w:rsidR="004C52A3" w:rsidRDefault="004C5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35929" w14:textId="77777777" w:rsidR="004C52A3" w:rsidRDefault="004C5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C2AEA" w14:textId="77777777" w:rsidR="004C52A3" w:rsidRDefault="004C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94436" w14:textId="77777777" w:rsidR="00D7287F" w:rsidRDefault="00D7287F" w:rsidP="004C52A3">
      <w:pPr>
        <w:spacing w:after="0" w:line="240" w:lineRule="auto"/>
      </w:pPr>
      <w:r>
        <w:separator/>
      </w:r>
    </w:p>
  </w:footnote>
  <w:footnote w:type="continuationSeparator" w:id="0">
    <w:p w14:paraId="0CEF019C" w14:textId="77777777" w:rsidR="00D7287F" w:rsidRDefault="00D7287F" w:rsidP="004C5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CE81E" w14:textId="1899AD72" w:rsidR="004C52A3" w:rsidRDefault="004C52A3">
    <w:pPr>
      <w:pStyle w:val="Header"/>
    </w:pPr>
    <w:r>
      <w:rPr>
        <w:noProof/>
      </w:rPr>
      <w:pict w14:anchorId="5A9F9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216422"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EFAB5" w14:textId="37F8C62D" w:rsidR="004C52A3" w:rsidRDefault="004C52A3">
    <w:pPr>
      <w:pStyle w:val="Header"/>
    </w:pPr>
    <w:r>
      <w:rPr>
        <w:noProof/>
      </w:rPr>
      <w:pict w14:anchorId="5DD77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216423"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7B415" w14:textId="3D168FDC" w:rsidR="004C52A3" w:rsidRDefault="004C52A3">
    <w:pPr>
      <w:pStyle w:val="Header"/>
    </w:pPr>
    <w:r>
      <w:rPr>
        <w:noProof/>
      </w:rPr>
      <w:pict w14:anchorId="2599C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216421"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86C"/>
    <w:multiLevelType w:val="hybridMultilevel"/>
    <w:tmpl w:val="9C2499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D2857"/>
    <w:multiLevelType w:val="hybridMultilevel"/>
    <w:tmpl w:val="251E3D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A7FA5"/>
    <w:multiLevelType w:val="multilevel"/>
    <w:tmpl w:val="26E0AC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3D0BD7"/>
    <w:multiLevelType w:val="multilevel"/>
    <w:tmpl w:val="F40E70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07A53"/>
    <w:multiLevelType w:val="hybridMultilevel"/>
    <w:tmpl w:val="AE8002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483D95"/>
    <w:multiLevelType w:val="multilevel"/>
    <w:tmpl w:val="CA54A228"/>
    <w:lvl w:ilvl="0">
      <w:start w:val="1"/>
      <w:numFmt w:val="decimal"/>
      <w:lvlText w:val="%1."/>
      <w:lvlJc w:val="left"/>
      <w:pPr>
        <w:ind w:left="1854" w:hanging="360"/>
      </w:pPr>
    </w:lvl>
    <w:lvl w:ilvl="1">
      <w:start w:val="2"/>
      <w:numFmt w:val="decimal"/>
      <w:isLgl/>
      <w:lvlText w:val="%1.%2."/>
      <w:lvlJc w:val="left"/>
      <w:pPr>
        <w:ind w:left="1914" w:hanging="4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1B5D6EEE"/>
    <w:multiLevelType w:val="hybridMultilevel"/>
    <w:tmpl w:val="DFE853F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C17562F"/>
    <w:multiLevelType w:val="hybridMultilevel"/>
    <w:tmpl w:val="251E3D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72899"/>
    <w:multiLevelType w:val="hybridMultilevel"/>
    <w:tmpl w:val="A8101B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1E73A2"/>
    <w:multiLevelType w:val="hybridMultilevel"/>
    <w:tmpl w:val="C4081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F2AC4"/>
    <w:multiLevelType w:val="multilevel"/>
    <w:tmpl w:val="E6D297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490525"/>
    <w:multiLevelType w:val="hybridMultilevel"/>
    <w:tmpl w:val="34F06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C14A6"/>
    <w:multiLevelType w:val="multilevel"/>
    <w:tmpl w:val="528AE8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ED7A9D"/>
    <w:multiLevelType w:val="multilevel"/>
    <w:tmpl w:val="1390F15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B445A8C"/>
    <w:multiLevelType w:val="hybridMultilevel"/>
    <w:tmpl w:val="0694B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32BF6"/>
    <w:multiLevelType w:val="multilevel"/>
    <w:tmpl w:val="5EECD9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97425D"/>
    <w:multiLevelType w:val="multilevel"/>
    <w:tmpl w:val="A9500A62"/>
    <w:lvl w:ilvl="0">
      <w:start w:val="1"/>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F4703E"/>
    <w:multiLevelType w:val="multilevel"/>
    <w:tmpl w:val="63F29FB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7E19B1"/>
    <w:multiLevelType w:val="hybridMultilevel"/>
    <w:tmpl w:val="84541D3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D6F5906"/>
    <w:multiLevelType w:val="multilevel"/>
    <w:tmpl w:val="84AC51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EE4B45"/>
    <w:multiLevelType w:val="multilevel"/>
    <w:tmpl w:val="06C29E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5835AA"/>
    <w:multiLevelType w:val="multilevel"/>
    <w:tmpl w:val="53741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6B14F3"/>
    <w:multiLevelType w:val="hybridMultilevel"/>
    <w:tmpl w:val="BFC447FC"/>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33081"/>
    <w:multiLevelType w:val="multilevel"/>
    <w:tmpl w:val="C7B277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FD541C"/>
    <w:multiLevelType w:val="multilevel"/>
    <w:tmpl w:val="D68AF766"/>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592560D"/>
    <w:multiLevelType w:val="multilevel"/>
    <w:tmpl w:val="BB682F22"/>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5B343F5"/>
    <w:multiLevelType w:val="hybridMultilevel"/>
    <w:tmpl w:val="B7EA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A6B89"/>
    <w:multiLevelType w:val="hybridMultilevel"/>
    <w:tmpl w:val="47086AC0"/>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8" w15:restartNumberingAfterBreak="0">
    <w:nsid w:val="6754576B"/>
    <w:multiLevelType w:val="multilevel"/>
    <w:tmpl w:val="A76ED10C"/>
    <w:lvl w:ilvl="0">
      <w:start w:val="1"/>
      <w:numFmt w:val="none"/>
      <w:lvlText w:val="1)"/>
      <w:lvlJc w:val="left"/>
      <w:pPr>
        <w:ind w:left="114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9" w15:restartNumberingAfterBreak="0">
    <w:nsid w:val="68A30E80"/>
    <w:multiLevelType w:val="multilevel"/>
    <w:tmpl w:val="E7AEC416"/>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AD7A81"/>
    <w:multiLevelType w:val="hybridMultilevel"/>
    <w:tmpl w:val="B42C6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D6DAA"/>
    <w:multiLevelType w:val="multilevel"/>
    <w:tmpl w:val="650E4C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E10FB4"/>
    <w:multiLevelType w:val="multilevel"/>
    <w:tmpl w:val="4F225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D55711"/>
    <w:multiLevelType w:val="hybridMultilevel"/>
    <w:tmpl w:val="BBD67D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C5217"/>
    <w:multiLevelType w:val="hybridMultilevel"/>
    <w:tmpl w:val="2146BAEC"/>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7E101E"/>
    <w:multiLevelType w:val="multilevel"/>
    <w:tmpl w:val="371CB7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8D440C8"/>
    <w:multiLevelType w:val="hybridMultilevel"/>
    <w:tmpl w:val="0B4822D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C50680C"/>
    <w:multiLevelType w:val="multilevel"/>
    <w:tmpl w:val="EDC2B6DA"/>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28"/>
  </w:num>
  <w:num w:numId="3">
    <w:abstractNumId w:val="8"/>
  </w:num>
  <w:num w:numId="4">
    <w:abstractNumId w:val="30"/>
  </w:num>
  <w:num w:numId="5">
    <w:abstractNumId w:val="34"/>
  </w:num>
  <w:num w:numId="6">
    <w:abstractNumId w:val="22"/>
  </w:num>
  <w:num w:numId="7">
    <w:abstractNumId w:val="25"/>
  </w:num>
  <w:num w:numId="8">
    <w:abstractNumId w:val="13"/>
  </w:num>
  <w:num w:numId="9">
    <w:abstractNumId w:val="35"/>
  </w:num>
  <w:num w:numId="10">
    <w:abstractNumId w:val="16"/>
  </w:num>
  <w:num w:numId="11">
    <w:abstractNumId w:val="15"/>
  </w:num>
  <w:num w:numId="12">
    <w:abstractNumId w:val="23"/>
  </w:num>
  <w:num w:numId="13">
    <w:abstractNumId w:val="2"/>
  </w:num>
  <w:num w:numId="14">
    <w:abstractNumId w:val="37"/>
  </w:num>
  <w:num w:numId="15">
    <w:abstractNumId w:val="19"/>
  </w:num>
  <w:num w:numId="16">
    <w:abstractNumId w:val="29"/>
  </w:num>
  <w:num w:numId="17">
    <w:abstractNumId w:val="12"/>
  </w:num>
  <w:num w:numId="18">
    <w:abstractNumId w:val="10"/>
  </w:num>
  <w:num w:numId="19">
    <w:abstractNumId w:val="11"/>
  </w:num>
  <w:num w:numId="20">
    <w:abstractNumId w:val="5"/>
  </w:num>
  <w:num w:numId="21">
    <w:abstractNumId w:val="3"/>
  </w:num>
  <w:num w:numId="22">
    <w:abstractNumId w:val="1"/>
  </w:num>
  <w:num w:numId="23">
    <w:abstractNumId w:val="31"/>
  </w:num>
  <w:num w:numId="24">
    <w:abstractNumId w:val="17"/>
  </w:num>
  <w:num w:numId="25">
    <w:abstractNumId w:val="32"/>
  </w:num>
  <w:num w:numId="26">
    <w:abstractNumId w:val="21"/>
  </w:num>
  <w:num w:numId="27">
    <w:abstractNumId w:val="20"/>
  </w:num>
  <w:num w:numId="28">
    <w:abstractNumId w:val="9"/>
  </w:num>
  <w:num w:numId="29">
    <w:abstractNumId w:val="7"/>
  </w:num>
  <w:num w:numId="30">
    <w:abstractNumId w:val="33"/>
  </w:num>
  <w:num w:numId="31">
    <w:abstractNumId w:val="14"/>
  </w:num>
  <w:num w:numId="32">
    <w:abstractNumId w:val="0"/>
  </w:num>
  <w:num w:numId="33">
    <w:abstractNumId w:val="36"/>
  </w:num>
  <w:num w:numId="34">
    <w:abstractNumId w:val="6"/>
  </w:num>
  <w:num w:numId="35">
    <w:abstractNumId w:val="26"/>
  </w:num>
  <w:num w:numId="36">
    <w:abstractNumId w:val="18"/>
  </w:num>
  <w:num w:numId="37">
    <w:abstractNumId w:val="27"/>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C54"/>
    <w:rsid w:val="000216D8"/>
    <w:rsid w:val="00026C54"/>
    <w:rsid w:val="00036829"/>
    <w:rsid w:val="00064EFA"/>
    <w:rsid w:val="0006649A"/>
    <w:rsid w:val="000702B1"/>
    <w:rsid w:val="000954CF"/>
    <w:rsid w:val="000C33F6"/>
    <w:rsid w:val="000F2A25"/>
    <w:rsid w:val="001141D8"/>
    <w:rsid w:val="00130921"/>
    <w:rsid w:val="0013385B"/>
    <w:rsid w:val="001A0CB3"/>
    <w:rsid w:val="001A1AB1"/>
    <w:rsid w:val="001C6798"/>
    <w:rsid w:val="0023031A"/>
    <w:rsid w:val="002518B5"/>
    <w:rsid w:val="00254CC5"/>
    <w:rsid w:val="002646BE"/>
    <w:rsid w:val="00275AF5"/>
    <w:rsid w:val="002A1BA0"/>
    <w:rsid w:val="002A5699"/>
    <w:rsid w:val="002B26F2"/>
    <w:rsid w:val="002C1688"/>
    <w:rsid w:val="002D1FFA"/>
    <w:rsid w:val="002E4662"/>
    <w:rsid w:val="002F53E8"/>
    <w:rsid w:val="00305757"/>
    <w:rsid w:val="00320B20"/>
    <w:rsid w:val="0032508F"/>
    <w:rsid w:val="00327130"/>
    <w:rsid w:val="0033780A"/>
    <w:rsid w:val="00346256"/>
    <w:rsid w:val="003500AE"/>
    <w:rsid w:val="003629A8"/>
    <w:rsid w:val="00375E27"/>
    <w:rsid w:val="0038154C"/>
    <w:rsid w:val="003944AD"/>
    <w:rsid w:val="003F2186"/>
    <w:rsid w:val="00416F68"/>
    <w:rsid w:val="00437254"/>
    <w:rsid w:val="00460827"/>
    <w:rsid w:val="00475795"/>
    <w:rsid w:val="0048435B"/>
    <w:rsid w:val="004B3A91"/>
    <w:rsid w:val="004C52A3"/>
    <w:rsid w:val="004D7348"/>
    <w:rsid w:val="005131D1"/>
    <w:rsid w:val="005477D1"/>
    <w:rsid w:val="00564239"/>
    <w:rsid w:val="00575EE4"/>
    <w:rsid w:val="00584D04"/>
    <w:rsid w:val="00594480"/>
    <w:rsid w:val="005D6758"/>
    <w:rsid w:val="00616F79"/>
    <w:rsid w:val="006304E2"/>
    <w:rsid w:val="006762EB"/>
    <w:rsid w:val="00684C83"/>
    <w:rsid w:val="006850A8"/>
    <w:rsid w:val="00693AE0"/>
    <w:rsid w:val="00693CBB"/>
    <w:rsid w:val="006A160B"/>
    <w:rsid w:val="006A6CAE"/>
    <w:rsid w:val="006B5133"/>
    <w:rsid w:val="006D0FF7"/>
    <w:rsid w:val="006D73ED"/>
    <w:rsid w:val="00707233"/>
    <w:rsid w:val="007149B1"/>
    <w:rsid w:val="007338F0"/>
    <w:rsid w:val="0075024B"/>
    <w:rsid w:val="00781839"/>
    <w:rsid w:val="007C666B"/>
    <w:rsid w:val="00800BB3"/>
    <w:rsid w:val="00823AD8"/>
    <w:rsid w:val="00824CB6"/>
    <w:rsid w:val="00852FAA"/>
    <w:rsid w:val="00853D78"/>
    <w:rsid w:val="00863554"/>
    <w:rsid w:val="00870343"/>
    <w:rsid w:val="00894A6F"/>
    <w:rsid w:val="008A33AF"/>
    <w:rsid w:val="008C5061"/>
    <w:rsid w:val="008D1DBC"/>
    <w:rsid w:val="008E7AAC"/>
    <w:rsid w:val="009018D6"/>
    <w:rsid w:val="0090621C"/>
    <w:rsid w:val="00915C7C"/>
    <w:rsid w:val="00926F88"/>
    <w:rsid w:val="0095139C"/>
    <w:rsid w:val="009765E0"/>
    <w:rsid w:val="009A3DDC"/>
    <w:rsid w:val="009B52BC"/>
    <w:rsid w:val="00A51E31"/>
    <w:rsid w:val="00AA2036"/>
    <w:rsid w:val="00AC6852"/>
    <w:rsid w:val="00AD1A78"/>
    <w:rsid w:val="00AF3E87"/>
    <w:rsid w:val="00B007F5"/>
    <w:rsid w:val="00B143F5"/>
    <w:rsid w:val="00B21E66"/>
    <w:rsid w:val="00B43738"/>
    <w:rsid w:val="00BB5A24"/>
    <w:rsid w:val="00BD24A5"/>
    <w:rsid w:val="00BD626F"/>
    <w:rsid w:val="00BF7093"/>
    <w:rsid w:val="00C32424"/>
    <w:rsid w:val="00C7625D"/>
    <w:rsid w:val="00C95B4D"/>
    <w:rsid w:val="00CA08A9"/>
    <w:rsid w:val="00CB5F7A"/>
    <w:rsid w:val="00CC300B"/>
    <w:rsid w:val="00D10C35"/>
    <w:rsid w:val="00D14AA1"/>
    <w:rsid w:val="00D23774"/>
    <w:rsid w:val="00D24F74"/>
    <w:rsid w:val="00D53099"/>
    <w:rsid w:val="00D6682B"/>
    <w:rsid w:val="00D7287F"/>
    <w:rsid w:val="00D74DB4"/>
    <w:rsid w:val="00D82598"/>
    <w:rsid w:val="00D92E03"/>
    <w:rsid w:val="00DA69ED"/>
    <w:rsid w:val="00DB1A93"/>
    <w:rsid w:val="00DC2254"/>
    <w:rsid w:val="00DC5373"/>
    <w:rsid w:val="00DC75DE"/>
    <w:rsid w:val="00DD61FD"/>
    <w:rsid w:val="00DF137E"/>
    <w:rsid w:val="00E2122A"/>
    <w:rsid w:val="00E32564"/>
    <w:rsid w:val="00E36A8D"/>
    <w:rsid w:val="00E561BA"/>
    <w:rsid w:val="00E64146"/>
    <w:rsid w:val="00EA086E"/>
    <w:rsid w:val="00ED61BD"/>
    <w:rsid w:val="00EF7A00"/>
    <w:rsid w:val="00F015F5"/>
    <w:rsid w:val="00F01846"/>
    <w:rsid w:val="00F056D6"/>
    <w:rsid w:val="00F0787C"/>
    <w:rsid w:val="00F623ED"/>
    <w:rsid w:val="00F65CC4"/>
    <w:rsid w:val="00F77ED7"/>
    <w:rsid w:val="00F83FF0"/>
    <w:rsid w:val="00F920F0"/>
    <w:rsid w:val="00F9316F"/>
    <w:rsid w:val="00FB2669"/>
    <w:rsid w:val="00FD65B8"/>
    <w:rsid w:val="00FE7262"/>
    <w:rsid w:val="00FF30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2C21EB"/>
  <w15:docId w15:val="{83C9CA9C-893A-4011-AFF1-673ACEEA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9A"/>
    <w:rPr>
      <w:lang w:val="en-US"/>
    </w:rPr>
  </w:style>
  <w:style w:type="paragraph" w:styleId="Heading1">
    <w:name w:val="heading 1"/>
    <w:basedOn w:val="Normal"/>
    <w:next w:val="Normal"/>
    <w:link w:val="Heading1Char"/>
    <w:uiPriority w:val="9"/>
    <w:qFormat/>
    <w:rsid w:val="00475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71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1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C54"/>
    <w:rPr>
      <w:rFonts w:ascii="Tahoma" w:hAnsi="Tahoma" w:cs="Tahoma"/>
      <w:sz w:val="16"/>
      <w:szCs w:val="16"/>
      <w:lang w:val="en-US"/>
    </w:rPr>
  </w:style>
  <w:style w:type="character" w:customStyle="1" w:styleId="Heading1Char">
    <w:name w:val="Heading 1 Char"/>
    <w:basedOn w:val="DefaultParagraphFont"/>
    <w:link w:val="Heading1"/>
    <w:uiPriority w:val="9"/>
    <w:rsid w:val="00475795"/>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basedOn w:val="DefaultParagraphFont"/>
    <w:link w:val="ListParagraph"/>
    <w:uiPriority w:val="34"/>
    <w:locked/>
    <w:rsid w:val="00475795"/>
    <w:rPr>
      <w:rFonts w:ascii="Arial" w:hAnsi="Arial" w:cs="Arial"/>
    </w:rPr>
  </w:style>
  <w:style w:type="paragraph" w:styleId="ListParagraph">
    <w:name w:val="List Paragraph"/>
    <w:basedOn w:val="Normal"/>
    <w:link w:val="ListParagraphChar"/>
    <w:uiPriority w:val="34"/>
    <w:qFormat/>
    <w:rsid w:val="00475795"/>
    <w:pPr>
      <w:spacing w:after="0" w:line="240" w:lineRule="auto"/>
      <w:ind w:left="720"/>
      <w:contextualSpacing/>
    </w:pPr>
    <w:rPr>
      <w:rFonts w:ascii="Arial" w:hAnsi="Arial" w:cs="Arial"/>
      <w:lang w:val="id-ID"/>
    </w:rPr>
  </w:style>
  <w:style w:type="table" w:styleId="TableGrid">
    <w:name w:val="Table Grid"/>
    <w:basedOn w:val="TableNormal"/>
    <w:uiPriority w:val="59"/>
    <w:rsid w:val="004D73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F3E87"/>
    <w:pPr>
      <w:outlineLvl w:val="9"/>
    </w:pPr>
    <w:rPr>
      <w:lang w:eastAsia="ja-JP"/>
    </w:rPr>
  </w:style>
  <w:style w:type="paragraph" w:styleId="TOC1">
    <w:name w:val="toc 1"/>
    <w:basedOn w:val="Normal"/>
    <w:next w:val="Normal"/>
    <w:autoRedefine/>
    <w:uiPriority w:val="39"/>
    <w:unhideWhenUsed/>
    <w:qFormat/>
    <w:rsid w:val="00AF3E87"/>
    <w:pPr>
      <w:tabs>
        <w:tab w:val="right" w:leader="dot" w:pos="8212"/>
      </w:tabs>
      <w:spacing w:after="100" w:line="240" w:lineRule="auto"/>
      <w:jc w:val="both"/>
    </w:pPr>
    <w:rPr>
      <w:rFonts w:ascii="Times New Roman" w:hAnsi="Times New Roman" w:cs="Times New Roman"/>
      <w:b/>
      <w:noProof/>
      <w:sz w:val="24"/>
      <w:szCs w:val="24"/>
      <w:lang w:val="id-ID"/>
    </w:rPr>
  </w:style>
  <w:style w:type="paragraph" w:styleId="TOC2">
    <w:name w:val="toc 2"/>
    <w:basedOn w:val="Normal"/>
    <w:next w:val="Normal"/>
    <w:autoRedefine/>
    <w:uiPriority w:val="39"/>
    <w:unhideWhenUsed/>
    <w:qFormat/>
    <w:rsid w:val="00AF3E87"/>
    <w:pPr>
      <w:spacing w:after="100"/>
      <w:ind w:left="220"/>
    </w:pPr>
  </w:style>
  <w:style w:type="paragraph" w:styleId="TOC3">
    <w:name w:val="toc 3"/>
    <w:basedOn w:val="Normal"/>
    <w:next w:val="Normal"/>
    <w:autoRedefine/>
    <w:uiPriority w:val="39"/>
    <w:unhideWhenUsed/>
    <w:qFormat/>
    <w:rsid w:val="00AF3E87"/>
    <w:pPr>
      <w:spacing w:after="100"/>
      <w:ind w:left="440"/>
    </w:pPr>
  </w:style>
  <w:style w:type="character" w:styleId="Hyperlink">
    <w:name w:val="Hyperlink"/>
    <w:basedOn w:val="DefaultParagraphFont"/>
    <w:uiPriority w:val="99"/>
    <w:unhideWhenUsed/>
    <w:rsid w:val="00AF3E87"/>
    <w:rPr>
      <w:color w:val="0000FF" w:themeColor="hyperlink"/>
      <w:u w:val="single"/>
    </w:rPr>
  </w:style>
  <w:style w:type="character" w:customStyle="1" w:styleId="Heading2Char">
    <w:name w:val="Heading 2 Char"/>
    <w:basedOn w:val="DefaultParagraphFont"/>
    <w:link w:val="Heading2"/>
    <w:uiPriority w:val="9"/>
    <w:rsid w:val="0032713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327130"/>
    <w:rPr>
      <w:rFonts w:asciiTheme="majorHAnsi" w:eastAsiaTheme="majorEastAsia" w:hAnsiTheme="majorHAnsi" w:cstheme="majorBidi"/>
      <w:b/>
      <w:bCs/>
      <w:color w:val="4F81BD" w:themeColor="accent1"/>
      <w:lang w:val="en-US"/>
    </w:rPr>
  </w:style>
  <w:style w:type="numbering" w:customStyle="1" w:styleId="Style1">
    <w:name w:val="Style1"/>
    <w:uiPriority w:val="99"/>
    <w:rsid w:val="00327130"/>
    <w:pPr>
      <w:numPr>
        <w:numId w:val="1"/>
      </w:numPr>
    </w:pPr>
  </w:style>
  <w:style w:type="paragraph" w:styleId="NoSpacing">
    <w:name w:val="No Spacing"/>
    <w:uiPriority w:val="1"/>
    <w:qFormat/>
    <w:rsid w:val="00327130"/>
    <w:pPr>
      <w:spacing w:after="0" w:line="240" w:lineRule="auto"/>
    </w:pPr>
    <w:rPr>
      <w:lang w:val="en-US"/>
    </w:rPr>
  </w:style>
  <w:style w:type="paragraph" w:styleId="Header">
    <w:name w:val="header"/>
    <w:basedOn w:val="Normal"/>
    <w:link w:val="HeaderChar"/>
    <w:uiPriority w:val="99"/>
    <w:unhideWhenUsed/>
    <w:rsid w:val="004C5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2A3"/>
    <w:rPr>
      <w:lang w:val="en-US"/>
    </w:rPr>
  </w:style>
  <w:style w:type="paragraph" w:styleId="Footer">
    <w:name w:val="footer"/>
    <w:basedOn w:val="Normal"/>
    <w:link w:val="FooterChar"/>
    <w:uiPriority w:val="99"/>
    <w:unhideWhenUsed/>
    <w:rsid w:val="004C5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2A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2024-06-27T08:45:00Z</cp:lastPrinted>
  <dcterms:created xsi:type="dcterms:W3CDTF">2023-07-27T06:12:00Z</dcterms:created>
  <dcterms:modified xsi:type="dcterms:W3CDTF">2024-06-27T08:45:00Z</dcterms:modified>
</cp:coreProperties>
</file>