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C5" w:rsidRDefault="00853BC5" w:rsidP="00853BC5">
      <w:pPr>
        <w:rPr>
          <w:rStyle w:val="fontstyle01"/>
        </w:rPr>
      </w:pP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CHAPTER II</w:t>
      </w:r>
    </w:p>
    <w:p w:rsidR="00853BC5" w:rsidRDefault="00853BC5" w:rsidP="00853BC5">
      <w:pPr>
        <w:rPr>
          <w:rStyle w:val="fontstyle01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LITERARY REVIEW</w:t>
      </w:r>
    </w:p>
    <w:p w:rsidR="00056BA5" w:rsidRDefault="00853BC5" w:rsidP="00853BC5">
      <w:bookmarkStart w:id="0" w:name="_GoBack"/>
      <w:bookmarkEnd w:id="0"/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This chapter discusses about the theoretical review in this research and this</w:t>
      </w:r>
      <w:r>
        <w:rPr>
          <w:color w:val="000000"/>
        </w:rPr>
        <w:br/>
      </w:r>
      <w:r>
        <w:rPr>
          <w:rStyle w:val="fontstyle21"/>
        </w:rPr>
        <w:t>chapter consists of theoretical review and previous studies.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2.1. Theoretical Review</w:t>
      </w:r>
      <w:r>
        <w:rPr>
          <w:b/>
          <w:bCs/>
          <w:color w:val="000000"/>
        </w:rPr>
        <w:br/>
      </w:r>
      <w:r>
        <w:rPr>
          <w:rStyle w:val="fontstyle21"/>
        </w:rPr>
        <w:t>In this section, the researcher explains the definition Teaching and Learning</w:t>
      </w:r>
      <w:r>
        <w:rPr>
          <w:color w:val="000000"/>
        </w:rPr>
        <w:br/>
      </w:r>
      <w:r>
        <w:rPr>
          <w:rStyle w:val="fontstyle21"/>
        </w:rPr>
        <w:t xml:space="preserve">and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2.1.1. Definition of Teaching and Learning English as a Foreign Language</w:t>
      </w:r>
      <w:r>
        <w:rPr>
          <w:b/>
          <w:bCs/>
          <w:color w:val="000000"/>
        </w:rPr>
        <w:br/>
      </w:r>
      <w:r>
        <w:rPr>
          <w:rStyle w:val="fontstyle21"/>
        </w:rPr>
        <w:t>Teaching is a communicative process between the teacher and students to</w:t>
      </w:r>
      <w:r>
        <w:rPr>
          <w:color w:val="000000"/>
        </w:rPr>
        <w:br/>
      </w:r>
      <w:r>
        <w:rPr>
          <w:rStyle w:val="fontstyle21"/>
        </w:rPr>
        <w:t>deliver the material. There are several definitions from some experts, those are from</w:t>
      </w:r>
      <w:r>
        <w:rPr>
          <w:color w:val="000000"/>
        </w:rPr>
        <w:br/>
      </w:r>
      <w:proofErr w:type="spellStart"/>
      <w:r>
        <w:rPr>
          <w:rStyle w:val="fontstyle21"/>
        </w:rPr>
        <w:t>Bennion</w:t>
      </w:r>
      <w:proofErr w:type="spellEnd"/>
      <w:r>
        <w:rPr>
          <w:rStyle w:val="fontstyle21"/>
        </w:rPr>
        <w:t xml:space="preserve"> (2015, p.16) which stated that Teaching is the process of training and</w:t>
      </w:r>
      <w:r>
        <w:rPr>
          <w:color w:val="000000"/>
        </w:rPr>
        <w:br/>
      </w:r>
      <w:r>
        <w:rPr>
          <w:rStyle w:val="fontstyle21"/>
        </w:rPr>
        <w:t>individual through the formation of habits, the acquisition of knowledge, the</w:t>
      </w:r>
      <w:r>
        <w:rPr>
          <w:color w:val="000000"/>
        </w:rPr>
        <w:br/>
      </w:r>
      <w:r>
        <w:rPr>
          <w:rStyle w:val="fontstyle21"/>
        </w:rPr>
        <w:t>inculcation of ideals, and the fixing of permanent interests. According to Edmund</w:t>
      </w:r>
      <w:r>
        <w:rPr>
          <w:color w:val="000000"/>
        </w:rPr>
        <w:br/>
      </w:r>
      <w:r>
        <w:rPr>
          <w:rStyle w:val="fontstyle21"/>
        </w:rPr>
        <w:t>Amidon (1967) cited in Suresh (2014, p.56) has defined the teaching as an</w:t>
      </w:r>
      <w:r>
        <w:rPr>
          <w:color w:val="000000"/>
        </w:rPr>
        <w:br/>
      </w:r>
      <w:r>
        <w:rPr>
          <w:rStyle w:val="fontstyle21"/>
        </w:rPr>
        <w:t>interactive process, primarily involving classroom talk which take place between</w:t>
      </w:r>
      <w:r>
        <w:rPr>
          <w:color w:val="000000"/>
        </w:rPr>
        <w:br/>
      </w:r>
      <w:r>
        <w:rPr>
          <w:rStyle w:val="fontstyle21"/>
        </w:rPr>
        <w:t>teacher and pupils and occurs during definable activities. According to Brown</w:t>
      </w:r>
      <w:r>
        <w:rPr>
          <w:color w:val="000000"/>
        </w:rPr>
        <w:br/>
      </w:r>
      <w:r>
        <w:rPr>
          <w:rStyle w:val="fontstyle21"/>
        </w:rPr>
        <w:t>(2000, p.7) Teaching defined as showing or helping someone to learn how to do</w:t>
      </w:r>
      <w:r>
        <w:rPr>
          <w:color w:val="000000"/>
        </w:rPr>
        <w:br/>
      </w:r>
      <w:r>
        <w:rPr>
          <w:rStyle w:val="fontstyle21"/>
        </w:rPr>
        <w:t>something, giving instructions, guiding in the study of something, providing with</w:t>
      </w:r>
      <w:r>
        <w:rPr>
          <w:color w:val="000000"/>
        </w:rPr>
        <w:br/>
      </w:r>
      <w:r>
        <w:rPr>
          <w:rStyle w:val="fontstyle21"/>
        </w:rPr>
        <w:t>knowledge, causing to know or understand. Based on the definitions above teaching</w:t>
      </w:r>
      <w:r>
        <w:rPr>
          <w:color w:val="000000"/>
        </w:rPr>
        <w:br/>
      </w:r>
      <w:r>
        <w:rPr>
          <w:rStyle w:val="fontstyle21"/>
        </w:rPr>
        <w:t>is a way where the teacher helps the students to be mastered about the material in</w:t>
      </w:r>
      <w:r>
        <w:rPr>
          <w:color w:val="000000"/>
        </w:rPr>
        <w:br/>
      </w:r>
      <w:r>
        <w:rPr>
          <w:rStyle w:val="fontstyle21"/>
        </w:rPr>
        <w:t>communicative way. Learning is related to the cognitive process. Brown (1994)</w:t>
      </w:r>
      <w:r>
        <w:rPr>
          <w:color w:val="000000"/>
        </w:rPr>
        <w:br/>
      </w:r>
      <w:r>
        <w:rPr>
          <w:rStyle w:val="fontstyle21"/>
        </w:rPr>
        <w:t>Argue that learning is not only a machine like process. It also necessitates cognitive</w:t>
      </w:r>
      <w:r>
        <w:rPr>
          <w:color w:val="000000"/>
        </w:rPr>
        <w:br/>
      </w:r>
      <w:r>
        <w:rPr>
          <w:rStyle w:val="fontstyle21"/>
        </w:rPr>
        <w:t>operation by learner. As opposed to rote learning, this is called meaningful learning.</w:t>
      </w:r>
      <w:r>
        <w:rPr>
          <w:color w:val="000000"/>
        </w:rPr>
        <w:br/>
      </w:r>
      <w:r>
        <w:rPr>
          <w:rStyle w:val="fontstyle21"/>
        </w:rPr>
        <w:t>The learner relates meaning to knowledge, information, or subject matter to be</w:t>
      </w:r>
      <w:r>
        <w:rPr>
          <w:color w:val="000000"/>
        </w:rPr>
        <w:br/>
      </w:r>
      <w:r>
        <w:rPr>
          <w:rStyle w:val="fontstyle21"/>
        </w:rPr>
        <w:t>learned. This type of learning may be useful in the acquisition of knowledge and</w:t>
      </w:r>
      <w:r>
        <w:rPr>
          <w:color w:val="000000"/>
        </w:rPr>
        <w:br/>
      </w:r>
      <w:r>
        <w:rPr>
          <w:rStyle w:val="fontstyle21"/>
        </w:rPr>
        <w:t xml:space="preserve">long-term memory. </w:t>
      </w:r>
      <w:proofErr w:type="spellStart"/>
      <w:r>
        <w:rPr>
          <w:rStyle w:val="fontstyle21"/>
        </w:rPr>
        <w:t>Smaldino</w:t>
      </w:r>
      <w:proofErr w:type="spellEnd"/>
      <w:r>
        <w:rPr>
          <w:rStyle w:val="fontstyle21"/>
        </w:rPr>
        <w:t xml:space="preserve"> (2007, p.10) stated that learning is the development</w:t>
      </w:r>
      <w:r>
        <w:rPr>
          <w:color w:val="000000"/>
        </w:rPr>
        <w:br/>
      </w:r>
      <w:r>
        <w:rPr>
          <w:rStyle w:val="fontstyle21"/>
        </w:rPr>
        <w:t>of new knowledge, skills, or attitudes as an individual interacts with information</w:t>
      </w:r>
      <w:r>
        <w:rPr>
          <w:color w:val="000000"/>
        </w:rPr>
        <w:br/>
      </w:r>
      <w:r>
        <w:rPr>
          <w:rStyle w:val="fontstyle21"/>
        </w:rPr>
        <w:t>and the environment. In order to explain the concept of learning, Brown (1994) lists</w:t>
      </w:r>
      <w:r>
        <w:br/>
      </w:r>
      <w:r>
        <w:rPr>
          <w:rStyle w:val="fontstyle31"/>
        </w:rPr>
        <w:t>5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the components of the definition, breaking it down into subparts: a. Learning is</w:t>
      </w:r>
      <w:r>
        <w:rPr>
          <w:color w:val="000000"/>
        </w:rPr>
        <w:br/>
      </w:r>
      <w:r>
        <w:rPr>
          <w:rStyle w:val="fontstyle21"/>
        </w:rPr>
        <w:t>acquisition or getting. b. Learning is the retention of information or skills. c.</w:t>
      </w:r>
      <w:r>
        <w:rPr>
          <w:color w:val="000000"/>
        </w:rPr>
        <w:br/>
      </w:r>
      <w:r>
        <w:rPr>
          <w:rStyle w:val="fontstyle21"/>
        </w:rPr>
        <w:t>Retention implies storage systems, memory, and cognitive organization. d.</w:t>
      </w:r>
      <w:r>
        <w:rPr>
          <w:color w:val="000000"/>
        </w:rPr>
        <w:br/>
      </w:r>
      <w:r>
        <w:rPr>
          <w:rStyle w:val="fontstyle21"/>
        </w:rPr>
        <w:t>Learning involves active, conscious focus on and acting upon events outside or</w:t>
      </w:r>
      <w:r>
        <w:rPr>
          <w:color w:val="000000"/>
        </w:rPr>
        <w:br/>
      </w:r>
      <w:r>
        <w:rPr>
          <w:rStyle w:val="fontstyle21"/>
        </w:rPr>
        <w:t>inside the organism. e. Learning is relatively permanent but subject to forgetting. f.</w:t>
      </w:r>
      <w:r>
        <w:rPr>
          <w:color w:val="000000"/>
        </w:rPr>
        <w:br/>
      </w:r>
      <w:r>
        <w:rPr>
          <w:rStyle w:val="fontstyle21"/>
        </w:rPr>
        <w:t>Learning involves some form of practice, perhaps reinforced practice. g. Learning</w:t>
      </w:r>
      <w:r>
        <w:rPr>
          <w:color w:val="000000"/>
        </w:rPr>
        <w:br/>
      </w:r>
      <w:r>
        <w:rPr>
          <w:rStyle w:val="fontstyle21"/>
        </w:rPr>
        <w:t>is a change in behavior. 10 Based on the definitions from some experts above, it</w:t>
      </w:r>
      <w:r>
        <w:rPr>
          <w:color w:val="000000"/>
        </w:rPr>
        <w:br/>
      </w:r>
      <w:r>
        <w:rPr>
          <w:rStyle w:val="fontstyle21"/>
        </w:rPr>
        <w:t>can be conclude that learning is an activity of getting knowledge from teacher or</w:t>
      </w:r>
      <w:r>
        <w:rPr>
          <w:color w:val="000000"/>
        </w:rPr>
        <w:br/>
      </w:r>
      <w:r>
        <w:rPr>
          <w:rStyle w:val="fontstyle21"/>
        </w:rPr>
        <w:t>environment and it can happen anywhere and everywhere. Learning can take place</w:t>
      </w:r>
      <w:r>
        <w:rPr>
          <w:color w:val="000000"/>
        </w:rPr>
        <w:br/>
      </w:r>
      <w:r>
        <w:rPr>
          <w:rStyle w:val="fontstyle21"/>
        </w:rPr>
        <w:t xml:space="preserve">in many different settings. Simply stated, the learning setting is the </w:t>
      </w:r>
      <w:proofErr w:type="spellStart"/>
      <w:r>
        <w:rPr>
          <w:rStyle w:val="fontstyle21"/>
        </w:rPr>
        <w:t>environtment</w:t>
      </w:r>
      <w:proofErr w:type="spellEnd"/>
      <w:r>
        <w:rPr>
          <w:rStyle w:val="fontstyle21"/>
        </w:rPr>
        <w:t xml:space="preserve"> or</w:t>
      </w:r>
      <w:r>
        <w:rPr>
          <w:color w:val="000000"/>
        </w:rPr>
        <w:br/>
      </w:r>
      <w:r>
        <w:rPr>
          <w:rStyle w:val="fontstyle21"/>
        </w:rPr>
        <w:lastRenderedPageBreak/>
        <w:t>physical surroundings in which learning is expected to take place. In addition to the</w:t>
      </w:r>
      <w:r>
        <w:rPr>
          <w:color w:val="000000"/>
        </w:rPr>
        <w:br/>
      </w:r>
      <w:r>
        <w:rPr>
          <w:rStyle w:val="fontstyle21"/>
        </w:rPr>
        <w:t xml:space="preserve">classroom, learning also </w:t>
      </w:r>
      <w:proofErr w:type="spellStart"/>
      <w:r>
        <w:rPr>
          <w:rStyle w:val="fontstyle21"/>
        </w:rPr>
        <w:t>accurs</w:t>
      </w:r>
      <w:proofErr w:type="spellEnd"/>
      <w:r>
        <w:rPr>
          <w:rStyle w:val="fontstyle21"/>
        </w:rPr>
        <w:t xml:space="preserve"> in the laboratory (computer lab, science lab, or</w:t>
      </w:r>
      <w:r>
        <w:rPr>
          <w:color w:val="000000"/>
        </w:rPr>
        <w:br/>
      </w:r>
      <w:r>
        <w:rPr>
          <w:rStyle w:val="fontstyle21"/>
        </w:rPr>
        <w:t>language lab), library, media center, playground, field trip site, theatre, study hall,</w:t>
      </w:r>
      <w:r>
        <w:rPr>
          <w:color w:val="000000"/>
        </w:rPr>
        <w:br/>
      </w:r>
      <w:r>
        <w:rPr>
          <w:rStyle w:val="fontstyle21"/>
        </w:rPr>
        <w:t xml:space="preserve">and at home. Learning </w:t>
      </w:r>
      <w:proofErr w:type="spellStart"/>
      <w:r>
        <w:rPr>
          <w:rStyle w:val="fontstyle21"/>
        </w:rPr>
        <w:t>environtments</w:t>
      </w:r>
      <w:proofErr w:type="spellEnd"/>
      <w:r>
        <w:rPr>
          <w:rStyle w:val="fontstyle21"/>
        </w:rPr>
        <w:t xml:space="preserve"> vary in size, layout, lighting, and seating</w:t>
      </w:r>
      <w:r>
        <w:rPr>
          <w:color w:val="000000"/>
        </w:rPr>
        <w:br/>
      </w:r>
      <w:r>
        <w:rPr>
          <w:rStyle w:val="fontstyle21"/>
        </w:rPr>
        <w:t>arrangement, and orientation of the teacher and learner</w:t>
      </w:r>
      <w:r>
        <w:rPr>
          <w:color w:val="000000"/>
        </w:rPr>
        <w:br/>
      </w:r>
      <w:r>
        <w:rPr>
          <w:rStyle w:val="fontstyle21"/>
        </w:rPr>
        <w:t>Language is a system of vocal sounds and combination of such sounds to</w:t>
      </w:r>
      <w:r>
        <w:rPr>
          <w:color w:val="000000"/>
        </w:rPr>
        <w:br/>
      </w:r>
      <w:r>
        <w:rPr>
          <w:rStyle w:val="fontstyle21"/>
        </w:rPr>
        <w:t>which meaning is attributed, used to the expression or communication of thought</w:t>
      </w:r>
      <w:r>
        <w:rPr>
          <w:color w:val="000000"/>
        </w:rPr>
        <w:br/>
      </w:r>
      <w:r>
        <w:rPr>
          <w:rStyle w:val="fontstyle21"/>
        </w:rPr>
        <w:t>and feeling. While Hornby states that language is human and non-intensive method</w:t>
      </w:r>
      <w:r>
        <w:rPr>
          <w:color w:val="000000"/>
        </w:rPr>
        <w:br/>
      </w:r>
      <w:r>
        <w:rPr>
          <w:rStyle w:val="fontstyle21"/>
        </w:rPr>
        <w:t>of communicating ideas, feelings and desires by means of a system of sounds and</w:t>
      </w:r>
      <w:r>
        <w:rPr>
          <w:color w:val="000000"/>
        </w:rPr>
        <w:br/>
      </w:r>
      <w:r>
        <w:rPr>
          <w:rStyle w:val="fontstyle21"/>
        </w:rPr>
        <w:t>sound symbols. It can be concluded that language is a tool of communication that</w:t>
      </w:r>
      <w:r>
        <w:rPr>
          <w:color w:val="000000"/>
        </w:rPr>
        <w:br/>
      </w:r>
      <w:r>
        <w:rPr>
          <w:rStyle w:val="fontstyle21"/>
        </w:rPr>
        <w:t>is used by many people to express their feelings, ideas, desires in order to the people</w:t>
      </w:r>
      <w:r>
        <w:rPr>
          <w:color w:val="000000"/>
        </w:rPr>
        <w:br/>
      </w:r>
      <w:r>
        <w:rPr>
          <w:rStyle w:val="fontstyle21"/>
        </w:rPr>
        <w:t xml:space="preserve">can understand what they mean. According to Harmer, English as a </w:t>
      </w:r>
      <w:proofErr w:type="spellStart"/>
      <w:r>
        <w:rPr>
          <w:rStyle w:val="fontstyle21"/>
        </w:rPr>
        <w:t>foreignlanguage</w:t>
      </w:r>
      <w:proofErr w:type="spellEnd"/>
      <w:r>
        <w:rPr>
          <w:color w:val="000000"/>
        </w:rPr>
        <w:br/>
      </w:r>
      <w:r>
        <w:rPr>
          <w:rStyle w:val="fontstyle21"/>
        </w:rPr>
        <w:t xml:space="preserve">is generally taken to apply the students who are studying general </w:t>
      </w:r>
      <w:proofErr w:type="spellStart"/>
      <w:r>
        <w:rPr>
          <w:rStyle w:val="fontstyle21"/>
        </w:rPr>
        <w:t>Englishat</w:t>
      </w:r>
      <w:proofErr w:type="spellEnd"/>
      <w:r>
        <w:rPr>
          <w:rStyle w:val="fontstyle21"/>
        </w:rPr>
        <w:t xml:space="preserve"> the</w:t>
      </w:r>
      <w:r>
        <w:rPr>
          <w:color w:val="000000"/>
        </w:rPr>
        <w:br/>
      </w:r>
      <w:r>
        <w:rPr>
          <w:rStyle w:val="fontstyle21"/>
        </w:rPr>
        <w:t>school and institution in their own country as transitory visitor in a target language</w:t>
      </w:r>
      <w:r>
        <w:rPr>
          <w:color w:val="000000"/>
        </w:rPr>
        <w:br/>
      </w:r>
      <w:r>
        <w:rPr>
          <w:rStyle w:val="fontstyle21"/>
        </w:rPr>
        <w:t>country . It means that students learn English and only have chance to practice it</w:t>
      </w:r>
      <w:r>
        <w:rPr>
          <w:color w:val="000000"/>
        </w:rPr>
        <w:br/>
      </w:r>
      <w:r>
        <w:rPr>
          <w:rStyle w:val="fontstyle21"/>
        </w:rPr>
        <w:t>every time in their daily activities school or university. Talking about English as a</w:t>
      </w:r>
      <w:r>
        <w:rPr>
          <w:color w:val="000000"/>
        </w:rPr>
        <w:br/>
      </w:r>
      <w:r>
        <w:rPr>
          <w:rStyle w:val="fontstyle21"/>
        </w:rPr>
        <w:t>foreign language, in our country, the government has decided that English should</w:t>
      </w:r>
      <w:r>
        <w:rPr>
          <w:color w:val="000000"/>
        </w:rPr>
        <w:br/>
      </w:r>
      <w:r>
        <w:rPr>
          <w:rStyle w:val="fontstyle21"/>
        </w:rPr>
        <w:t>be taught to the students from elementary school (as local content) up to University.</w:t>
      </w:r>
      <w:r>
        <w:rPr>
          <w:color w:val="000000"/>
        </w:rPr>
        <w:br/>
      </w:r>
      <w:r>
        <w:rPr>
          <w:rStyle w:val="fontstyle21"/>
        </w:rPr>
        <w:t>It is expected that the students should have the ability or knowledge of English</w:t>
      </w:r>
      <w:r>
        <w:rPr>
          <w:color w:val="000000"/>
        </w:rPr>
        <w:br/>
      </w:r>
      <w:r>
        <w:rPr>
          <w:rStyle w:val="fontstyle21"/>
        </w:rPr>
        <w:t>which can be used to communicate. English must be taught in order to the students</w:t>
      </w:r>
      <w:r>
        <w:rPr>
          <w:color w:val="000000"/>
        </w:rPr>
        <w:br/>
      </w:r>
      <w:r>
        <w:rPr>
          <w:rStyle w:val="fontstyle21"/>
        </w:rPr>
        <w:t>are able to compete in this global era. Many of the requirements, like getting jobs</w:t>
      </w:r>
      <w:r>
        <w:rPr>
          <w:color w:val="000000"/>
        </w:rPr>
        <w:br/>
      </w:r>
      <w:r>
        <w:rPr>
          <w:rStyle w:val="fontstyle21"/>
        </w:rPr>
        <w:t>and continuing study, need English skill.</w:t>
      </w:r>
      <w:r>
        <w:br/>
      </w:r>
      <w:r>
        <w:rPr>
          <w:rStyle w:val="fontstyle31"/>
        </w:rPr>
        <w:t>6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In teaching English as foreign language, the teachers should be able to</w:t>
      </w:r>
      <w:r>
        <w:rPr>
          <w:color w:val="000000"/>
        </w:rPr>
        <w:br/>
      </w:r>
      <w:r>
        <w:rPr>
          <w:rStyle w:val="fontstyle21"/>
        </w:rPr>
        <w:t>manage the classroom well. The teacher should be creative and manage the</w:t>
      </w:r>
      <w:r>
        <w:rPr>
          <w:color w:val="000000"/>
        </w:rPr>
        <w:br/>
      </w:r>
      <w:r>
        <w:rPr>
          <w:rStyle w:val="fontstyle21"/>
        </w:rPr>
        <w:t>classroom with interesting technique as Brown states, teaching is showing or</w:t>
      </w:r>
      <w:r>
        <w:rPr>
          <w:color w:val="000000"/>
        </w:rPr>
        <w:br/>
      </w:r>
      <w:r>
        <w:rPr>
          <w:rStyle w:val="fontstyle21"/>
        </w:rPr>
        <w:t>helping student to learn how to do something, giving instructions in the study of</w:t>
      </w:r>
      <w:r>
        <w:rPr>
          <w:color w:val="000000"/>
        </w:rPr>
        <w:br/>
      </w:r>
      <w:r>
        <w:rPr>
          <w:rStyle w:val="fontstyle21"/>
        </w:rPr>
        <w:t>something, providing with language, and causing to know or understand. It means</w:t>
      </w:r>
      <w:r>
        <w:rPr>
          <w:color w:val="000000"/>
        </w:rPr>
        <w:br/>
      </w:r>
      <w:r>
        <w:rPr>
          <w:rStyle w:val="fontstyle21"/>
        </w:rPr>
        <w:t>that teacher have to make the students feel comfort and interest in studying subject</w:t>
      </w:r>
      <w:r>
        <w:rPr>
          <w:color w:val="000000"/>
        </w:rPr>
        <w:br/>
      </w:r>
      <w:r>
        <w:rPr>
          <w:rStyle w:val="fontstyle21"/>
        </w:rPr>
        <w:t>especially English by using a creative technique so the students will focus on</w:t>
      </w:r>
      <w:r>
        <w:rPr>
          <w:color w:val="000000"/>
        </w:rPr>
        <w:br/>
      </w:r>
      <w:r>
        <w:rPr>
          <w:rStyle w:val="fontstyle21"/>
        </w:rPr>
        <w:t>learning process. The conclusion of explanation above, it is clear that by learning</w:t>
      </w:r>
      <w:r>
        <w:rPr>
          <w:color w:val="000000"/>
        </w:rPr>
        <w:br/>
      </w:r>
      <w:r>
        <w:rPr>
          <w:rStyle w:val="fontstyle21"/>
        </w:rPr>
        <w:t>English students are expected to be able to apply their English skill for International</w:t>
      </w:r>
      <w:r>
        <w:rPr>
          <w:color w:val="000000"/>
        </w:rPr>
        <w:br/>
      </w:r>
      <w:r>
        <w:rPr>
          <w:rStyle w:val="fontstyle21"/>
        </w:rPr>
        <w:t>communication. In teaching, especially teaching English, teacher should prepare</w:t>
      </w:r>
      <w:r>
        <w:rPr>
          <w:color w:val="000000"/>
        </w:rPr>
        <w:br/>
      </w:r>
      <w:r>
        <w:rPr>
          <w:rStyle w:val="fontstyle21"/>
        </w:rPr>
        <w:t xml:space="preserve">the concept of teaching as well as possible and he or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is demanded to create </w:t>
      </w:r>
      <w:proofErr w:type="spellStart"/>
      <w:r>
        <w:rPr>
          <w:rStyle w:val="fontstyle21"/>
        </w:rPr>
        <w:t>thefun</w:t>
      </w:r>
      <w:proofErr w:type="spellEnd"/>
      <w:r>
        <w:rPr>
          <w:color w:val="000000"/>
        </w:rPr>
        <w:br/>
      </w:r>
      <w:r>
        <w:rPr>
          <w:rStyle w:val="fontstyle21"/>
        </w:rPr>
        <w:t>learning, because some students blame that English is most difficult subject. Fun</w:t>
      </w:r>
      <w:r>
        <w:rPr>
          <w:color w:val="000000"/>
        </w:rPr>
        <w:br/>
      </w:r>
      <w:r>
        <w:rPr>
          <w:rStyle w:val="fontstyle21"/>
        </w:rPr>
        <w:t>learning will increase students’ motivation to learn English as much as possible.</w:t>
      </w:r>
      <w:r>
        <w:rPr>
          <w:color w:val="000000"/>
        </w:rPr>
        <w:br/>
      </w:r>
      <w:r>
        <w:rPr>
          <w:rStyle w:val="fontstyle21"/>
        </w:rPr>
        <w:t>Then, Brown (2000:6) states that learning is the process of acquiring or</w:t>
      </w:r>
      <w:r>
        <w:rPr>
          <w:color w:val="000000"/>
        </w:rPr>
        <w:br/>
      </w:r>
      <w:r>
        <w:rPr>
          <w:rStyle w:val="fontstyle21"/>
        </w:rPr>
        <w:t>getting knowledge of a subject or a skill by studying experience or instruction.</w:t>
      </w:r>
      <w:r>
        <w:rPr>
          <w:color w:val="000000"/>
        </w:rPr>
        <w:br/>
      </w:r>
      <w:r>
        <w:rPr>
          <w:rStyle w:val="fontstyle21"/>
        </w:rPr>
        <w:t>Based on the previous statement, Brown classifies learning into some components</w:t>
      </w:r>
      <w:r>
        <w:rPr>
          <w:color w:val="000000"/>
        </w:rPr>
        <w:br/>
      </w:r>
      <w:r>
        <w:rPr>
          <w:rStyle w:val="fontstyle21"/>
        </w:rPr>
        <w:t>as follow:</w:t>
      </w:r>
      <w:r>
        <w:rPr>
          <w:color w:val="000000"/>
        </w:rPr>
        <w:br/>
      </w:r>
      <w:r>
        <w:rPr>
          <w:rStyle w:val="fontstyle21"/>
        </w:rPr>
        <w:t>1. Learning is acquisition or “getting”.</w:t>
      </w:r>
      <w:r>
        <w:rPr>
          <w:color w:val="000000"/>
        </w:rPr>
        <w:br/>
      </w:r>
      <w:r>
        <w:rPr>
          <w:rStyle w:val="fontstyle21"/>
        </w:rPr>
        <w:t>2. Learning is retention of information or skill.</w:t>
      </w:r>
      <w:r>
        <w:rPr>
          <w:color w:val="000000"/>
        </w:rPr>
        <w:br/>
      </w:r>
      <w:r>
        <w:rPr>
          <w:rStyle w:val="fontstyle21"/>
        </w:rPr>
        <w:t>3. Retention implies storage systems, memory, and cognitive organization.</w:t>
      </w:r>
      <w:r>
        <w:rPr>
          <w:color w:val="000000"/>
        </w:rPr>
        <w:br/>
      </w:r>
      <w:r>
        <w:rPr>
          <w:rStyle w:val="fontstyle21"/>
        </w:rPr>
        <w:lastRenderedPageBreak/>
        <w:t>4. Learning involves active, conscious focus on and acting upon events</w:t>
      </w:r>
      <w:r>
        <w:rPr>
          <w:color w:val="000000"/>
        </w:rPr>
        <w:br/>
      </w:r>
      <w:r>
        <w:rPr>
          <w:rStyle w:val="fontstyle21"/>
        </w:rPr>
        <w:t>outside the organism.</w:t>
      </w:r>
      <w:r>
        <w:rPr>
          <w:color w:val="000000"/>
        </w:rPr>
        <w:br/>
      </w:r>
      <w:r>
        <w:rPr>
          <w:rStyle w:val="fontstyle21"/>
        </w:rPr>
        <w:t>5. Learning is relatively permanent but subject to forgetting.</w:t>
      </w:r>
      <w:r>
        <w:rPr>
          <w:color w:val="000000"/>
        </w:rPr>
        <w:br/>
      </w:r>
      <w:r>
        <w:rPr>
          <w:rStyle w:val="fontstyle21"/>
        </w:rPr>
        <w:t>6. Learning involves some form of practice, perhaps reinforced practice.</w:t>
      </w:r>
      <w:r>
        <w:rPr>
          <w:color w:val="000000"/>
        </w:rPr>
        <w:br/>
      </w:r>
      <w:r>
        <w:rPr>
          <w:rStyle w:val="fontstyle21"/>
        </w:rPr>
        <w:t>7. Learning is change in behavior Language learning is a long and complex</w:t>
      </w:r>
      <w:r>
        <w:rPr>
          <w:color w:val="000000"/>
        </w:rPr>
        <w:br/>
      </w:r>
      <w:r>
        <w:rPr>
          <w:rStyle w:val="fontstyle21"/>
        </w:rPr>
        <w:t>way.</w:t>
      </w:r>
      <w:r>
        <w:rPr>
          <w:color w:val="000000"/>
        </w:rPr>
        <w:br/>
      </w:r>
      <w:r>
        <w:rPr>
          <w:rStyle w:val="fontstyle21"/>
        </w:rPr>
        <w:t>Language learning is the steps where the learners explore all their competence</w:t>
      </w:r>
      <w:r>
        <w:rPr>
          <w:color w:val="000000"/>
        </w:rPr>
        <w:br/>
      </w:r>
      <w:r>
        <w:rPr>
          <w:rStyle w:val="fontstyle21"/>
        </w:rPr>
        <w:t>to think, feel, and act. In addition, he also states that language learning is not a set</w:t>
      </w:r>
      <w:r>
        <w:rPr>
          <w:color w:val="000000"/>
        </w:rPr>
        <w:br/>
      </w:r>
      <w:r>
        <w:rPr>
          <w:rStyle w:val="fontstyle21"/>
        </w:rPr>
        <w:t>of easy steps that can be programmed in a quick kit. It needs regular training in</w:t>
      </w:r>
      <w:r>
        <w:rPr>
          <w:color w:val="000000"/>
        </w:rPr>
        <w:br/>
      </w:r>
      <w:r>
        <w:rPr>
          <w:rStyle w:val="fontstyle21"/>
        </w:rPr>
        <w:t>order to succeed in learning process.</w:t>
      </w:r>
      <w:r>
        <w:br/>
      </w:r>
      <w:r>
        <w:rPr>
          <w:rStyle w:val="fontstyle31"/>
        </w:rPr>
        <w:t>7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  <w:sz w:val="24"/>
          <w:szCs w:val="24"/>
        </w:rPr>
        <w:t>2.1.2. Definition of Disability</w:t>
      </w:r>
      <w:r>
        <w:rPr>
          <w:b/>
          <w:bCs/>
          <w:color w:val="000000"/>
        </w:rPr>
        <w:br/>
      </w:r>
      <w:r>
        <w:rPr>
          <w:rStyle w:val="fontstyle21"/>
          <w:color w:val="333333"/>
        </w:rPr>
        <w:t>A disability is defined as a condition or function judged to be significantly</w:t>
      </w:r>
      <w:r>
        <w:rPr>
          <w:color w:val="333333"/>
        </w:rPr>
        <w:br/>
      </w:r>
      <w:r>
        <w:rPr>
          <w:rStyle w:val="fontstyle21"/>
          <w:color w:val="333333"/>
        </w:rPr>
        <w:t>impaired relative to the usual standard of an individual or group. The term is used</w:t>
      </w:r>
      <w:r>
        <w:rPr>
          <w:color w:val="333333"/>
        </w:rPr>
        <w:br/>
      </w:r>
      <w:r>
        <w:rPr>
          <w:rStyle w:val="fontstyle21"/>
          <w:color w:val="333333"/>
        </w:rPr>
        <w:t>to refer to individual functioning, including physical impairment, sensory</w:t>
      </w:r>
      <w:r>
        <w:rPr>
          <w:color w:val="333333"/>
        </w:rPr>
        <w:br/>
      </w:r>
      <w:r>
        <w:rPr>
          <w:rStyle w:val="fontstyle21"/>
          <w:color w:val="333333"/>
        </w:rPr>
        <w:t>impairment, cognitive impairment, intellectual impairment mental illness, and</w:t>
      </w:r>
      <w:r>
        <w:rPr>
          <w:color w:val="333333"/>
        </w:rPr>
        <w:br/>
      </w:r>
      <w:r>
        <w:rPr>
          <w:rStyle w:val="fontstyle21"/>
          <w:color w:val="333333"/>
        </w:rPr>
        <w:t>various types of chronic disease.</w:t>
      </w:r>
      <w:r>
        <w:rPr>
          <w:color w:val="333333"/>
        </w:rPr>
        <w:br/>
      </w:r>
      <w:r>
        <w:rPr>
          <w:rStyle w:val="fontstyle01"/>
          <w:color w:val="333333"/>
          <w:sz w:val="24"/>
          <w:szCs w:val="24"/>
        </w:rPr>
        <w:t>2.1.3. Kinds of Disability</w:t>
      </w:r>
      <w:r>
        <w:rPr>
          <w:b/>
          <w:bCs/>
          <w:color w:val="333333"/>
        </w:rPr>
        <w:br/>
      </w:r>
      <w:r>
        <w:rPr>
          <w:rStyle w:val="fontstyle21"/>
          <w:color w:val="333333"/>
        </w:rPr>
        <w:t>According to Law No. 4 of 1997 on Persons with Disabilities, Persons with</w:t>
      </w:r>
      <w:r>
        <w:rPr>
          <w:color w:val="333333"/>
        </w:rPr>
        <w:br/>
      </w:r>
      <w:r>
        <w:rPr>
          <w:rStyle w:val="fontstyle21"/>
          <w:color w:val="333333"/>
        </w:rPr>
        <w:t>Disabilities are categorized into three types, namely as follows:</w:t>
      </w:r>
      <w:r>
        <w:rPr>
          <w:color w:val="333333"/>
        </w:rPr>
        <w:br/>
      </w:r>
      <w:r>
        <w:rPr>
          <w:rStyle w:val="fontstyle21"/>
        </w:rPr>
        <w:t xml:space="preserve">1. </w:t>
      </w:r>
      <w:r>
        <w:rPr>
          <w:rStyle w:val="fontstyle21"/>
          <w:color w:val="333333"/>
        </w:rPr>
        <w:t>Physical Disability</w:t>
      </w:r>
      <w:r>
        <w:rPr>
          <w:color w:val="333333"/>
        </w:rPr>
        <w:br/>
      </w:r>
      <w:r>
        <w:rPr>
          <w:rStyle w:val="fontstyle21"/>
        </w:rPr>
        <w:t>Physical disability is a disability that results in disturbances in body</w:t>
      </w:r>
      <w:r>
        <w:rPr>
          <w:color w:val="000000"/>
        </w:rPr>
        <w:br/>
      </w:r>
      <w:r>
        <w:rPr>
          <w:rStyle w:val="fontstyle21"/>
        </w:rPr>
        <w:t>functions, including gestures, vision, hearing, and speech ability.</w:t>
      </w:r>
      <w:r>
        <w:rPr>
          <w:color w:val="000000"/>
        </w:rPr>
        <w:br/>
      </w:r>
      <w:r>
        <w:rPr>
          <w:rStyle w:val="fontstyle21"/>
        </w:rPr>
        <w:t>Physical defects include: a) foot defects, b) back defects, c) hand defects,</w:t>
      </w:r>
      <w:r>
        <w:rPr>
          <w:color w:val="000000"/>
        </w:rPr>
        <w:br/>
      </w:r>
      <w:r>
        <w:rPr>
          <w:rStyle w:val="fontstyle21"/>
        </w:rPr>
        <w:t>d) finger defects, e) neck defects, f) net defects, g) speech defects, h)</w:t>
      </w:r>
      <w:r>
        <w:rPr>
          <w:color w:val="000000"/>
        </w:rPr>
        <w:br/>
      </w:r>
      <w:r>
        <w:rPr>
          <w:rStyle w:val="fontstyle21"/>
        </w:rPr>
        <w:t xml:space="preserve">speech defects,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) </w:t>
      </w:r>
      <w:proofErr w:type="spellStart"/>
      <w:r>
        <w:rPr>
          <w:rStyle w:val="fontstyle21"/>
        </w:rPr>
        <w:t>flemishes</w:t>
      </w:r>
      <w:proofErr w:type="spellEnd"/>
      <w:r>
        <w:rPr>
          <w:rStyle w:val="fontstyle21"/>
        </w:rPr>
        <w:t xml:space="preserve"> (taste), j) carrier defects. Body defects is</w:t>
      </w:r>
      <w:r>
        <w:rPr>
          <w:color w:val="000000"/>
        </w:rPr>
        <w:br/>
      </w:r>
      <w:r>
        <w:rPr>
          <w:rStyle w:val="fontstyle21"/>
        </w:rPr>
        <w:t>intended for those who have imperfect limbs.</w:t>
      </w:r>
      <w:r>
        <w:rPr>
          <w:color w:val="000000"/>
        </w:rPr>
        <w:br/>
      </w:r>
      <w:r>
        <w:rPr>
          <w:rStyle w:val="fontstyle21"/>
        </w:rPr>
        <w:t xml:space="preserve">3. </w:t>
      </w:r>
      <w:r>
        <w:rPr>
          <w:rStyle w:val="fontstyle21"/>
          <w:color w:val="333333"/>
        </w:rPr>
        <w:t>Mental Disability</w:t>
      </w:r>
      <w:r>
        <w:rPr>
          <w:color w:val="333333"/>
        </w:rPr>
        <w:br/>
      </w:r>
      <w:r>
        <w:rPr>
          <w:rStyle w:val="fontstyle21"/>
        </w:rPr>
        <w:t>Mental disabilities are mental and/or behavioral disorders, both</w:t>
      </w:r>
      <w:r>
        <w:rPr>
          <w:color w:val="000000"/>
        </w:rPr>
        <w:br/>
      </w:r>
      <w:r>
        <w:rPr>
          <w:rStyle w:val="fontstyle21"/>
        </w:rPr>
        <w:t>congenital defects and the result of illness, among others: a) mental</w:t>
      </w:r>
      <w:r>
        <w:rPr>
          <w:color w:val="000000"/>
        </w:rPr>
        <w:br/>
      </w:r>
      <w:r>
        <w:rPr>
          <w:rStyle w:val="fontstyle21"/>
        </w:rPr>
        <w:t>retardation, b) functional psychiatric disorders, c) alcoholism, d) organic</w:t>
      </w:r>
      <w:r>
        <w:rPr>
          <w:color w:val="000000"/>
        </w:rPr>
        <w:br/>
      </w:r>
      <w:r>
        <w:rPr>
          <w:rStyle w:val="fontstyle21"/>
        </w:rPr>
        <w:t>mental disorders and epilepsy.</w:t>
      </w:r>
      <w:r>
        <w:rPr>
          <w:color w:val="000000"/>
        </w:rPr>
        <w:br/>
      </w:r>
      <w:r>
        <w:rPr>
          <w:rStyle w:val="fontstyle21"/>
        </w:rPr>
        <w:t>Mental disabilities or mental disorders consist of:</w:t>
      </w:r>
      <w:r>
        <w:rPr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></w:t>
      </w:r>
      <w:r>
        <w:rPr>
          <w:rStyle w:val="fontstyle21"/>
        </w:rPr>
        <w:t>Mental High. Often known as intellectually gifted people, where in</w:t>
      </w:r>
      <w:r>
        <w:rPr>
          <w:color w:val="000000"/>
        </w:rPr>
        <w:br/>
      </w:r>
      <w:r>
        <w:rPr>
          <w:rStyle w:val="fontstyle21"/>
        </w:rPr>
        <w:t>addition to having above average intellectual abilities he also has</w:t>
      </w:r>
      <w:r>
        <w:rPr>
          <w:color w:val="000000"/>
        </w:rPr>
        <w:br/>
      </w:r>
      <w:r>
        <w:rPr>
          <w:rStyle w:val="fontstyle21"/>
        </w:rPr>
        <w:t>creativity and responsibility for tasks.</w:t>
      </w:r>
      <w:r>
        <w:rPr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></w:t>
      </w:r>
      <w:r>
        <w:rPr>
          <w:rStyle w:val="fontstyle21"/>
        </w:rPr>
        <w:t>Mental Low. Low mental ability or intellectual capacity / IQ</w:t>
      </w:r>
      <w:r>
        <w:rPr>
          <w:color w:val="000000"/>
        </w:rPr>
        <w:br/>
      </w:r>
      <w:r>
        <w:rPr>
          <w:rStyle w:val="fontstyle21"/>
        </w:rPr>
        <w:t>(Intelligence Quotient) below average can be divided into 2 groups,</w:t>
      </w:r>
      <w:r>
        <w:rPr>
          <w:color w:val="000000"/>
        </w:rPr>
        <w:br/>
      </w:r>
      <w:r>
        <w:rPr>
          <w:rStyle w:val="fontstyle21"/>
        </w:rPr>
        <w:t>namely children slow learning (slow learners) that is children who</w:t>
      </w:r>
      <w:r>
        <w:rPr>
          <w:color w:val="000000"/>
        </w:rPr>
        <w:br/>
      </w:r>
      <w:r>
        <w:rPr>
          <w:rStyle w:val="fontstyle21"/>
        </w:rPr>
        <w:t>have an IQ (Intelligence Quotient) between 70-90. Children who</w:t>
      </w:r>
      <w:r>
        <w:br/>
      </w:r>
      <w:r>
        <w:rPr>
          <w:rStyle w:val="fontstyle31"/>
        </w:rPr>
        <w:t>8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have an IQ (Intelligence Quotient) under 70 are known as children</w:t>
      </w:r>
      <w:r>
        <w:rPr>
          <w:color w:val="000000"/>
        </w:rPr>
        <w:br/>
      </w:r>
      <w:r>
        <w:rPr>
          <w:rStyle w:val="fontstyle21"/>
        </w:rPr>
        <w:t>with special needs.</w:t>
      </w:r>
      <w:r>
        <w:rPr>
          <w:color w:val="000000"/>
        </w:rPr>
        <w:br/>
      </w:r>
      <w:r>
        <w:rPr>
          <w:rStyle w:val="fontstyle41"/>
        </w:rPr>
        <w:lastRenderedPageBreak/>
        <w:sym w:font="Symbol" w:char="F0B7"/>
      </w:r>
      <w:r>
        <w:rPr>
          <w:rStyle w:val="fontstyle41"/>
        </w:rPr>
        <w:t></w:t>
      </w:r>
      <w:r>
        <w:rPr>
          <w:rStyle w:val="fontstyle21"/>
        </w:rPr>
        <w:t>Specific Learning Activities. Learning is related to the achievement</w:t>
      </w:r>
      <w:r>
        <w:rPr>
          <w:color w:val="000000"/>
        </w:rPr>
        <w:br/>
      </w:r>
      <w:r>
        <w:rPr>
          <w:rStyle w:val="fontstyle21"/>
        </w:rPr>
        <w:t>of learning (achievement) obtained.</w:t>
      </w:r>
      <w:r>
        <w:rPr>
          <w:color w:val="000000"/>
        </w:rPr>
        <w:br/>
      </w:r>
      <w:r>
        <w:rPr>
          <w:rStyle w:val="fontstyle21"/>
        </w:rPr>
        <w:t xml:space="preserve">4. </w:t>
      </w:r>
      <w:r>
        <w:rPr>
          <w:rStyle w:val="fontstyle21"/>
          <w:color w:val="333333"/>
        </w:rPr>
        <w:t>Double Disability (Both Physical and Mental)</w:t>
      </w:r>
      <w:r>
        <w:rPr>
          <w:color w:val="333333"/>
        </w:rPr>
        <w:br/>
      </w:r>
      <w:r>
        <w:rPr>
          <w:rStyle w:val="fontstyle21"/>
        </w:rPr>
        <w:t>It is the condition of a person who bears two types of disabilities at</w:t>
      </w:r>
      <w:r>
        <w:rPr>
          <w:color w:val="000000"/>
        </w:rPr>
        <w:br/>
      </w:r>
      <w:r>
        <w:rPr>
          <w:rStyle w:val="fontstyle21"/>
        </w:rPr>
        <w:t>once. If the disabled are both then it will be very disturbing for people with</w:t>
      </w:r>
      <w:r>
        <w:rPr>
          <w:color w:val="000000"/>
        </w:rPr>
        <w:br/>
      </w:r>
      <w:r>
        <w:rPr>
          <w:rStyle w:val="fontstyle21"/>
        </w:rPr>
        <w:t>disabilities.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2.1.4. Ableism and People with Disabilities</w:t>
      </w:r>
      <w:r>
        <w:rPr>
          <w:b/>
          <w:bCs/>
          <w:color w:val="000000"/>
        </w:rPr>
        <w:br/>
      </w:r>
      <w:r>
        <w:rPr>
          <w:rStyle w:val="fontstyle21"/>
        </w:rPr>
        <w:t>Ableism, a foundational theoretical construct in the field of disability studies,</w:t>
      </w:r>
      <w:r>
        <w:rPr>
          <w:color w:val="000000"/>
        </w:rPr>
        <w:br/>
      </w:r>
      <w:r>
        <w:rPr>
          <w:rStyle w:val="fontstyle21"/>
        </w:rPr>
        <w:t>provides a holistic lens through which to examine assumptions, beliefs, and values</w:t>
      </w:r>
      <w:r>
        <w:rPr>
          <w:color w:val="000000"/>
        </w:rPr>
        <w:br/>
      </w:r>
      <w:r>
        <w:rPr>
          <w:rStyle w:val="fontstyle21"/>
        </w:rPr>
        <w:t>about people with disabilities. In so doing, ableism brings into clear relief the culture</w:t>
      </w:r>
      <w:r>
        <w:rPr>
          <w:color w:val="000000"/>
        </w:rPr>
        <w:br/>
      </w:r>
      <w:r>
        <w:rPr>
          <w:rStyle w:val="fontstyle21"/>
        </w:rPr>
        <w:t>of devaluation and diminished expectations that plague persons with disabilities and</w:t>
      </w:r>
      <w:r>
        <w:rPr>
          <w:color w:val="000000"/>
        </w:rPr>
        <w:br/>
      </w:r>
      <w:r>
        <w:rPr>
          <w:rStyle w:val="fontstyle21"/>
        </w:rPr>
        <w:t>their families. An examination of the gaps in disability studies scholarship,</w:t>
      </w:r>
      <w:r>
        <w:rPr>
          <w:color w:val="000000"/>
        </w:rPr>
        <w:br/>
      </w:r>
      <w:r>
        <w:rPr>
          <w:rStyle w:val="fontstyle21"/>
        </w:rPr>
        <w:t>particularly in the field of education, frames research on disability and special</w:t>
      </w:r>
      <w:r>
        <w:rPr>
          <w:color w:val="000000"/>
        </w:rPr>
        <w:br/>
      </w:r>
      <w:r>
        <w:rPr>
          <w:rStyle w:val="fontstyle21"/>
        </w:rPr>
        <w:t>education research in school settings. This analysis highlights the need for better</w:t>
      </w:r>
      <w:r>
        <w:rPr>
          <w:color w:val="000000"/>
        </w:rPr>
        <w:br/>
      </w:r>
      <w:r>
        <w:rPr>
          <w:rStyle w:val="fontstyle21"/>
        </w:rPr>
        <w:t>understanding of the experiences of students with disabilities and their families.</w:t>
      </w:r>
      <w:r>
        <w:rPr>
          <w:color w:val="000000"/>
        </w:rPr>
        <w:br/>
      </w:r>
      <w:r>
        <w:rPr>
          <w:rStyle w:val="fontstyle21"/>
        </w:rPr>
        <w:t>Ableism is defined by Campbell (2001, 44) as a network of beliefs, processes</w:t>
      </w:r>
      <w:r>
        <w:rPr>
          <w:color w:val="000000"/>
        </w:rPr>
        <w:br/>
      </w:r>
      <w:r>
        <w:rPr>
          <w:rStyle w:val="fontstyle21"/>
        </w:rPr>
        <w:t>and practices that produce a particular kind of self and body (the corporeal standard)</w:t>
      </w:r>
      <w:r>
        <w:rPr>
          <w:color w:val="000000"/>
        </w:rPr>
        <w:br/>
      </w:r>
      <w:r>
        <w:rPr>
          <w:rStyle w:val="fontstyle21"/>
        </w:rPr>
        <w:t>that is projected as the perfect, species-typical and therefore essential and fully</w:t>
      </w:r>
      <w:r>
        <w:rPr>
          <w:color w:val="000000"/>
        </w:rPr>
        <w:br/>
      </w:r>
      <w:r>
        <w:rPr>
          <w:rStyle w:val="fontstyle21"/>
        </w:rPr>
        <w:t>human. Campbell (2019) claims that ableism extends beyond the intersection of</w:t>
      </w:r>
      <w:r>
        <w:rPr>
          <w:color w:val="000000"/>
        </w:rPr>
        <w:br/>
      </w:r>
      <w:r>
        <w:rPr>
          <w:rStyle w:val="fontstyle21"/>
        </w:rPr>
        <w:t>disability, inclusion and exclusion and suggests that our understanding of bodies,</w:t>
      </w:r>
      <w:r>
        <w:rPr>
          <w:color w:val="000000"/>
        </w:rPr>
        <w:br/>
      </w:r>
      <w:r>
        <w:rPr>
          <w:rStyle w:val="fontstyle21"/>
        </w:rPr>
        <w:t>physical and sensory capabilities, systems of power, social norms, personhood and</w:t>
      </w:r>
      <w:r>
        <w:rPr>
          <w:color w:val="000000"/>
        </w:rPr>
        <w:br/>
      </w:r>
      <w:r>
        <w:rPr>
          <w:rStyle w:val="fontstyle21"/>
        </w:rPr>
        <w:t xml:space="preserve">the lived experience are shaped by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perspectives and expectations. </w:t>
      </w:r>
      <w:proofErr w:type="spellStart"/>
      <w:r>
        <w:rPr>
          <w:rStyle w:val="fontstyle21"/>
        </w:rPr>
        <w:t>CalderDawe</w:t>
      </w:r>
      <w:proofErr w:type="spellEnd"/>
      <w:r>
        <w:rPr>
          <w:rStyle w:val="fontstyle21"/>
        </w:rPr>
        <w:t>, Witten, and Carroll (2019) claim that as a theoretical lens, ableism illuminates</w:t>
      </w:r>
      <w:r>
        <w:rPr>
          <w:color w:val="000000"/>
        </w:rPr>
        <w:br/>
      </w:r>
      <w:r>
        <w:rPr>
          <w:rStyle w:val="fontstyle21"/>
        </w:rPr>
        <w:t>the discursive connections between medical understandings of the body and body</w:t>
      </w:r>
      <w:r>
        <w:rPr>
          <w:color w:val="000000"/>
        </w:rPr>
        <w:br/>
      </w:r>
      <w:r>
        <w:rPr>
          <w:rStyle w:val="fontstyle21"/>
        </w:rPr>
        <w:t>aesthetics that serve as visual repertoires of cultural forms of discrimination. The</w:t>
      </w:r>
      <w:r>
        <w:rPr>
          <w:color w:val="000000"/>
        </w:rPr>
        <w:br/>
      </w:r>
      <w:r>
        <w:rPr>
          <w:rStyle w:val="fontstyle21"/>
        </w:rPr>
        <w:t>aesthetics of the body such as skin, physique, shape, etc. are used to make judgements</w:t>
      </w:r>
      <w:r>
        <w:rPr>
          <w:color w:val="000000"/>
        </w:rPr>
        <w:br/>
      </w:r>
      <w:r>
        <w:rPr>
          <w:rStyle w:val="fontstyle21"/>
        </w:rPr>
        <w:t>of ‘moral worth, character and potential’ (3). Calder-Dawe, Witten, and Carroll</w:t>
      </w:r>
      <w:r>
        <w:rPr>
          <w:color w:val="000000"/>
        </w:rPr>
        <w:br/>
      </w:r>
      <w:r>
        <w:rPr>
          <w:rStyle w:val="fontstyle21"/>
        </w:rPr>
        <w:t>(2019) sought to understand how everyday forms of ableism manifest through</w:t>
      </w:r>
      <w:r>
        <w:rPr>
          <w:color w:val="000000"/>
        </w:rPr>
        <w:br/>
      </w:r>
      <w:r>
        <w:rPr>
          <w:rStyle w:val="fontstyle21"/>
        </w:rPr>
        <w:t>perceptions of difference. In doing so, the authors responded to Campbell’s call for</w:t>
      </w:r>
      <w:r>
        <w:br/>
      </w:r>
      <w:r>
        <w:rPr>
          <w:rStyle w:val="fontstyle31"/>
        </w:rPr>
        <w:t>9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research that moves away from viewing disability as difference to instead examine</w:t>
      </w:r>
      <w:r>
        <w:rPr>
          <w:color w:val="000000"/>
        </w:rPr>
        <w:br/>
      </w:r>
      <w:r>
        <w:rPr>
          <w:rStyle w:val="fontstyle21"/>
        </w:rPr>
        <w:t>what the study of disability reveals ‘about the production, operation and maintenance</w:t>
      </w:r>
      <w:r>
        <w:rPr>
          <w:color w:val="000000"/>
        </w:rPr>
        <w:br/>
      </w:r>
      <w:r>
        <w:rPr>
          <w:rStyle w:val="fontstyle21"/>
        </w:rPr>
        <w:t>of ableism’ (Campbell 2009, 4). Disability, then, is cast as a diminished state of being</w:t>
      </w:r>
      <w:r>
        <w:rPr>
          <w:color w:val="000000"/>
        </w:rPr>
        <w:br/>
      </w:r>
      <w:proofErr w:type="spellStart"/>
      <w:r>
        <w:rPr>
          <w:rStyle w:val="fontstyle21"/>
        </w:rPr>
        <w:t>human.Bogdan</w:t>
      </w:r>
      <w:proofErr w:type="spellEnd"/>
      <w:r>
        <w:rPr>
          <w:rStyle w:val="fontstyle21"/>
        </w:rPr>
        <w:t xml:space="preserve"> and </w:t>
      </w:r>
      <w:proofErr w:type="spellStart"/>
      <w:r>
        <w:rPr>
          <w:rStyle w:val="fontstyle21"/>
        </w:rPr>
        <w:t>Biklen</w:t>
      </w:r>
      <w:proofErr w:type="spellEnd"/>
      <w:r>
        <w:rPr>
          <w:rStyle w:val="fontstyle21"/>
        </w:rPr>
        <w:t xml:space="preserve"> (1977:14) states that Ableism is a set of assumptions and</w:t>
      </w:r>
      <w:r>
        <w:rPr>
          <w:color w:val="000000"/>
        </w:rPr>
        <w:br/>
      </w:r>
      <w:r>
        <w:rPr>
          <w:rStyle w:val="fontstyle21"/>
        </w:rPr>
        <w:t>practices that promotes the differential and unequal treatment of people because of</w:t>
      </w:r>
      <w:r>
        <w:rPr>
          <w:color w:val="000000"/>
        </w:rPr>
        <w:br/>
      </w:r>
      <w:r>
        <w:rPr>
          <w:rStyle w:val="fontstyle21"/>
        </w:rPr>
        <w:t>apparent are assumed physical, mental, or behavioral differences. Generally speaking,</w:t>
      </w:r>
      <w:r>
        <w:rPr>
          <w:color w:val="000000"/>
        </w:rPr>
        <w:br/>
      </w:r>
      <w:r>
        <w:rPr>
          <w:rStyle w:val="fontstyle21"/>
        </w:rPr>
        <w:t>ableism is enacted by the “kinds of policies and practices that discriminate against</w:t>
      </w:r>
      <w:r>
        <w:rPr>
          <w:color w:val="000000"/>
        </w:rPr>
        <w:br/>
      </w:r>
      <w:r>
        <w:rPr>
          <w:rStyle w:val="fontstyle21"/>
        </w:rPr>
        <w:t xml:space="preserve">people with disabilities”. Bogdan and </w:t>
      </w:r>
      <w:proofErr w:type="spellStart"/>
      <w:r>
        <w:rPr>
          <w:rStyle w:val="fontstyle21"/>
        </w:rPr>
        <w:t>Biklen</w:t>
      </w:r>
      <w:proofErr w:type="spellEnd"/>
      <w:r>
        <w:rPr>
          <w:rStyle w:val="fontstyle21"/>
        </w:rPr>
        <w:t xml:space="preserve"> (1977:15). From the </w:t>
      </w:r>
      <w:proofErr w:type="spellStart"/>
      <w:r>
        <w:rPr>
          <w:rStyle w:val="fontstyle21"/>
        </w:rPr>
        <w:t>ableist</w:t>
      </w:r>
      <w:proofErr w:type="spellEnd"/>
      <w:r>
        <w:rPr>
          <w:rStyle w:val="fontstyle21"/>
        </w:rPr>
        <w:t xml:space="preserve"> perspective,</w:t>
      </w:r>
      <w:r>
        <w:rPr>
          <w:color w:val="000000"/>
        </w:rPr>
        <w:br/>
      </w:r>
      <w:r>
        <w:rPr>
          <w:rStyle w:val="fontstyle21"/>
        </w:rPr>
        <w:t>these norms maintain the stereotypes that diminish disabled people. Ableism occurs</w:t>
      </w:r>
      <w:r>
        <w:rPr>
          <w:color w:val="000000"/>
        </w:rPr>
        <w:br/>
      </w:r>
      <w:r>
        <w:rPr>
          <w:rStyle w:val="fontstyle21"/>
        </w:rPr>
        <w:t>when social biases happen against people with disabilities because their bodies</w:t>
      </w:r>
      <w:r>
        <w:rPr>
          <w:color w:val="000000"/>
        </w:rPr>
        <w:br/>
      </w:r>
      <w:r>
        <w:rPr>
          <w:rStyle w:val="fontstyle21"/>
        </w:rPr>
        <w:t>function differently than what is considered to be normal. There are two important</w:t>
      </w:r>
      <w:r>
        <w:rPr>
          <w:color w:val="000000"/>
        </w:rPr>
        <w:br/>
      </w:r>
      <w:r>
        <w:rPr>
          <w:rStyle w:val="fontstyle21"/>
        </w:rPr>
        <w:t>outcomes of these stereotypes. First, the lives of people with disabilities are devalued</w:t>
      </w:r>
      <w:r>
        <w:rPr>
          <w:color w:val="000000"/>
        </w:rPr>
        <w:br/>
      </w:r>
      <w:r>
        <w:rPr>
          <w:rStyle w:val="fontstyle21"/>
        </w:rPr>
        <w:t>because they function differently than most people in society (Campbell, 2009).</w:t>
      </w:r>
      <w:r>
        <w:rPr>
          <w:color w:val="000000"/>
        </w:rPr>
        <w:br/>
      </w:r>
      <w:r>
        <w:rPr>
          <w:rStyle w:val="fontstyle21"/>
        </w:rPr>
        <w:lastRenderedPageBreak/>
        <w:t>Second, because they function differently, people with disabilities are subject to</w:t>
      </w:r>
      <w:r>
        <w:rPr>
          <w:color w:val="000000"/>
        </w:rPr>
        <w:br/>
      </w:r>
      <w:r>
        <w:rPr>
          <w:rStyle w:val="fontstyle21"/>
        </w:rPr>
        <w:t>lowered expectations (Campbell, 2009). Both of these outcomes act to prevent people</w:t>
      </w:r>
      <w:r>
        <w:rPr>
          <w:color w:val="000000"/>
        </w:rPr>
        <w:br/>
      </w:r>
      <w:r>
        <w:rPr>
          <w:rStyle w:val="fontstyle21"/>
        </w:rPr>
        <w:t>with disabilities from fully experiencing life in mainstream society (Campbell, 2009).</w:t>
      </w:r>
      <w:r>
        <w:rPr>
          <w:color w:val="000000"/>
        </w:rPr>
        <w:br/>
      </w:r>
      <w:r>
        <w:rPr>
          <w:rStyle w:val="fontstyle21"/>
        </w:rPr>
        <w:t>Ableism is far more damaging in that it diminishes the worth, value and potential of</w:t>
      </w:r>
      <w:r>
        <w:rPr>
          <w:color w:val="000000"/>
        </w:rPr>
        <w:br/>
      </w:r>
      <w:r>
        <w:rPr>
          <w:rStyle w:val="fontstyle21"/>
        </w:rPr>
        <w:t>disabled people. The following section elaborates on ableism within t</w:t>
      </w:r>
    </w:p>
    <w:sectPr w:rsidR="0005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C5"/>
    <w:rsid w:val="00056BA5"/>
    <w:rsid w:val="0085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B9CD"/>
  <w15:chartTrackingRefBased/>
  <w15:docId w15:val="{85DBA0EE-9630-4DFE-860B-6FB975D6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53BC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53B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53BC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853BC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2025-04-24T01:50:00Z</dcterms:created>
  <dcterms:modified xsi:type="dcterms:W3CDTF">2025-04-24T01:50:00Z</dcterms:modified>
</cp:coreProperties>
</file>